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0C" w:rsidRPr="008D6C50" w:rsidRDefault="00F6067D">
      <w:pPr>
        <w:pStyle w:val="Corpsdetexte"/>
        <w:ind w:left="3890"/>
        <w:rPr>
          <w:rFonts w:ascii="Times New Roman"/>
          <w:sz w:val="20"/>
        </w:rPr>
      </w:pPr>
      <w:r w:rsidRPr="008D6C50">
        <w:rPr>
          <w:rFonts w:ascii="Times New Roman"/>
          <w:noProof/>
          <w:sz w:val="20"/>
          <w:lang w:eastAsia="fr-FR"/>
        </w:rPr>
        <w:drawing>
          <wp:inline distT="0" distB="0" distL="0" distR="0">
            <wp:extent cx="1851660" cy="17897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66281" cy="1803896"/>
                    </a:xfrm>
                    <a:prstGeom prst="rect">
                      <a:avLst/>
                    </a:prstGeom>
                  </pic:spPr>
                </pic:pic>
              </a:graphicData>
            </a:graphic>
          </wp:inline>
        </w:drawing>
      </w:r>
    </w:p>
    <w:p w:rsidR="0083530C" w:rsidRPr="008D6C50" w:rsidRDefault="0083530C">
      <w:pPr>
        <w:pStyle w:val="Corpsdetexte"/>
        <w:rPr>
          <w:b/>
        </w:rPr>
      </w:pPr>
    </w:p>
    <w:p w:rsidR="0083530C" w:rsidRPr="00CE08DD" w:rsidRDefault="00F6067D" w:rsidP="00CE08DD">
      <w:pPr>
        <w:pStyle w:val="Corpsdetexte"/>
        <w:spacing w:before="130"/>
        <w:ind w:left="2071" w:right="2278"/>
        <w:jc w:val="center"/>
        <w:rPr>
          <w:b/>
          <w:i/>
        </w:rPr>
      </w:pPr>
      <w:r w:rsidRPr="00CE08DD">
        <w:rPr>
          <w:b/>
          <w:i/>
        </w:rPr>
        <w:t>Commune de SAINTE – ANASTASIE-Sur-ISSOLE (83136)</w:t>
      </w:r>
    </w:p>
    <w:p w:rsidR="00CE08DD" w:rsidRDefault="00F6067D" w:rsidP="00CE08DD">
      <w:pPr>
        <w:pStyle w:val="Titre1"/>
        <w:spacing w:before="38"/>
        <w:ind w:left="1873" w:right="2629"/>
        <w:jc w:val="center"/>
      </w:pPr>
      <w:bookmarkStart w:id="0" w:name="_Toc5789753"/>
      <w:r w:rsidRPr="008D6C50">
        <w:t>Direction Générale des services</w:t>
      </w:r>
      <w:bookmarkEnd w:id="0"/>
      <w:r w:rsidRPr="008D6C50">
        <w:t xml:space="preserve"> </w:t>
      </w:r>
    </w:p>
    <w:p w:rsidR="0083530C" w:rsidRDefault="00F6067D" w:rsidP="00CE08DD">
      <w:pPr>
        <w:pStyle w:val="Corpsdetexte"/>
        <w:ind w:left="3413" w:right="3969"/>
        <w:jc w:val="center"/>
      </w:pPr>
      <w:r w:rsidRPr="008D6C50">
        <w:t>Hôtel de Ville</w:t>
      </w:r>
    </w:p>
    <w:p w:rsidR="00CE08DD" w:rsidRPr="008D6C50" w:rsidRDefault="00CE08DD" w:rsidP="00CE08DD">
      <w:pPr>
        <w:pStyle w:val="Corpsdetexte"/>
        <w:ind w:left="3413" w:right="3969"/>
        <w:jc w:val="center"/>
      </w:pPr>
      <w:r>
        <w:t>Rue Notre - Dame</w:t>
      </w:r>
    </w:p>
    <w:p w:rsidR="0083530C" w:rsidRPr="008D6C50" w:rsidRDefault="00F6067D">
      <w:pPr>
        <w:pStyle w:val="Corpsdetexte"/>
        <w:spacing w:before="4"/>
        <w:ind w:left="2071" w:right="2626"/>
        <w:jc w:val="center"/>
      </w:pPr>
      <w:r w:rsidRPr="008D6C50">
        <w:t>83136 Sainte-ANASTASIE</w:t>
      </w:r>
      <w:r w:rsidR="00CE08DD">
        <w:t xml:space="preserve"> – </w:t>
      </w:r>
      <w:r w:rsidRPr="008D6C50">
        <w:t>Sur</w:t>
      </w:r>
      <w:r w:rsidR="00CE08DD">
        <w:t xml:space="preserve"> </w:t>
      </w:r>
      <w:r w:rsidRPr="008D6C50">
        <w:t>-</w:t>
      </w:r>
      <w:r w:rsidR="00CE08DD">
        <w:t xml:space="preserve"> </w:t>
      </w:r>
      <w:r w:rsidRPr="008D6C50">
        <w:t>ISSOLE</w:t>
      </w:r>
    </w:p>
    <w:p w:rsidR="0083530C" w:rsidRPr="008D6C50" w:rsidRDefault="00F6067D">
      <w:pPr>
        <w:pStyle w:val="Titre1"/>
        <w:spacing w:before="4"/>
        <w:ind w:left="1881" w:right="2629"/>
        <w:jc w:val="center"/>
      </w:pPr>
      <w:bookmarkStart w:id="1" w:name="_Toc5789754"/>
      <w:r w:rsidRPr="008D6C50">
        <w:t>Tél</w:t>
      </w:r>
      <w:r w:rsidR="005A528F">
        <w:t xml:space="preserve"> </w:t>
      </w:r>
      <w:r w:rsidRPr="008D6C50">
        <w:t>: 04</w:t>
      </w:r>
      <w:r w:rsidR="00CE08DD">
        <w:t xml:space="preserve"> </w:t>
      </w:r>
      <w:r w:rsidRPr="008D6C50">
        <w:t>94</w:t>
      </w:r>
      <w:r w:rsidR="00CE08DD">
        <w:t xml:space="preserve"> 69 64 40</w:t>
      </w:r>
      <w:bookmarkEnd w:id="1"/>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CE08DD" w:rsidRDefault="00CE08DD" w:rsidP="00CE08DD">
      <w:pPr>
        <w:pStyle w:val="Titre1"/>
        <w:spacing w:before="38"/>
        <w:ind w:left="1873" w:right="2629"/>
        <w:jc w:val="center"/>
      </w:pPr>
      <w:bookmarkStart w:id="2" w:name="_Toc5789755"/>
      <w:r w:rsidRPr="008D6C50">
        <w:t>MARCHES PUBLICS DE TRAVAUX</w:t>
      </w:r>
      <w:bookmarkEnd w:id="2"/>
      <w:r w:rsidRPr="008D6C50">
        <w:t xml:space="preserve"> </w:t>
      </w:r>
    </w:p>
    <w:p w:rsidR="00CE08DD" w:rsidRPr="008D6C50" w:rsidRDefault="00CE08DD" w:rsidP="00CE08DD">
      <w:pPr>
        <w:pStyle w:val="Titre1"/>
        <w:spacing w:before="38"/>
        <w:ind w:left="1873" w:right="2629"/>
        <w:jc w:val="center"/>
      </w:pPr>
      <w:bookmarkStart w:id="3" w:name="_Toc5789756"/>
      <w:r>
        <w:t>MARCHE à PROCEDURE ADAPTEE (MAPA)</w:t>
      </w:r>
      <w:bookmarkEnd w:id="3"/>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spacing w:before="5" w:after="1"/>
        <w:rPr>
          <w:b/>
          <w:sz w:val="10"/>
        </w:rPr>
      </w:pPr>
    </w:p>
    <w:tbl>
      <w:tblPr>
        <w:tblStyle w:val="TableNormal"/>
        <w:tblW w:w="0" w:type="auto"/>
        <w:tblInd w:w="108"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Look w:val="01E0"/>
      </w:tblPr>
      <w:tblGrid>
        <w:gridCol w:w="9219"/>
        <w:gridCol w:w="35"/>
      </w:tblGrid>
      <w:tr w:rsidR="0083530C" w:rsidRPr="008D6C50" w:rsidTr="005A528F">
        <w:trPr>
          <w:trHeight w:hRule="exact" w:val="540"/>
        </w:trPr>
        <w:tc>
          <w:tcPr>
            <w:tcW w:w="9219" w:type="dxa"/>
            <w:tcBorders>
              <w:left w:val="single" w:sz="36" w:space="0" w:color="000000"/>
              <w:bottom w:val="single" w:sz="36" w:space="0" w:color="000000"/>
              <w:right w:val="single" w:sz="12" w:space="0" w:color="000000"/>
            </w:tcBorders>
          </w:tcPr>
          <w:p w:rsidR="0083530C" w:rsidRPr="008D6C50" w:rsidRDefault="00F6067D">
            <w:pPr>
              <w:pStyle w:val="TableParagraph"/>
              <w:spacing w:before="6" w:line="240" w:lineRule="auto"/>
              <w:ind w:left="563"/>
              <w:rPr>
                <w:b/>
                <w:sz w:val="28"/>
              </w:rPr>
            </w:pPr>
            <w:r w:rsidRPr="008D6C50">
              <w:rPr>
                <w:b/>
                <w:sz w:val="28"/>
              </w:rPr>
              <w:t>CAHIER DES CLAUSES ADMINISTRATIVES PARTICULIERES</w:t>
            </w:r>
          </w:p>
        </w:tc>
        <w:tc>
          <w:tcPr>
            <w:tcW w:w="35" w:type="dxa"/>
            <w:tcBorders>
              <w:top w:val="nil"/>
              <w:left w:val="nil"/>
              <w:bottom w:val="single" w:sz="36" w:space="0" w:color="000000"/>
              <w:right w:val="nil"/>
            </w:tcBorders>
            <w:shd w:val="clear" w:color="auto" w:fill="000000"/>
          </w:tcPr>
          <w:p w:rsidR="0083530C" w:rsidRPr="008D6C50" w:rsidRDefault="0083530C" w:rsidP="008D6C50">
            <w:pPr>
              <w:rPr>
                <w:b/>
              </w:rPr>
            </w:pPr>
          </w:p>
        </w:tc>
      </w:tr>
      <w:tr w:rsidR="0083530C" w:rsidRPr="008D6C50" w:rsidTr="005A528F">
        <w:trPr>
          <w:trHeight w:hRule="exact" w:val="1196"/>
        </w:trPr>
        <w:tc>
          <w:tcPr>
            <w:tcW w:w="9219" w:type="dxa"/>
            <w:tcBorders>
              <w:left w:val="single" w:sz="36" w:space="0" w:color="000000"/>
              <w:right w:val="single" w:sz="12" w:space="0" w:color="000000"/>
            </w:tcBorders>
          </w:tcPr>
          <w:p w:rsidR="0083530C" w:rsidRPr="008D6C50" w:rsidRDefault="0083530C">
            <w:pPr>
              <w:pStyle w:val="TableParagraph"/>
              <w:spacing w:before="1" w:line="240" w:lineRule="auto"/>
              <w:ind w:left="0"/>
              <w:rPr>
                <w:b/>
                <w:sz w:val="28"/>
              </w:rPr>
            </w:pPr>
          </w:p>
          <w:p w:rsidR="008D6C50" w:rsidRPr="008D6C50" w:rsidRDefault="008D6C50" w:rsidP="008D6C50">
            <w:pPr>
              <w:pStyle w:val="TableParagraph"/>
              <w:spacing w:line="242" w:lineRule="auto"/>
              <w:ind w:left="2786" w:hanging="2786"/>
              <w:rPr>
                <w:b/>
                <w:i/>
                <w:sz w:val="28"/>
              </w:rPr>
            </w:pPr>
            <w:r w:rsidRPr="008D6C50">
              <w:rPr>
                <w:b/>
                <w:i/>
                <w:sz w:val="28"/>
              </w:rPr>
              <w:t xml:space="preserve"> </w:t>
            </w:r>
            <w:r w:rsidR="00F6067D" w:rsidRPr="008D6C50">
              <w:rPr>
                <w:b/>
                <w:i/>
                <w:sz w:val="28"/>
              </w:rPr>
              <w:t>REN</w:t>
            </w:r>
            <w:r w:rsidRPr="008D6C50">
              <w:rPr>
                <w:b/>
                <w:i/>
                <w:sz w:val="28"/>
              </w:rPr>
              <w:t>OUVELLE</w:t>
            </w:r>
            <w:r w:rsidR="00F6067D" w:rsidRPr="008D6C50">
              <w:rPr>
                <w:b/>
                <w:i/>
                <w:sz w:val="28"/>
              </w:rPr>
              <w:t xml:space="preserve">MENT du RESEAU COMMUNAL </w:t>
            </w:r>
            <w:r w:rsidRPr="008D6C50">
              <w:rPr>
                <w:b/>
                <w:i/>
                <w:sz w:val="28"/>
              </w:rPr>
              <w:t xml:space="preserve">D’ALIMENTATION </w:t>
            </w:r>
          </w:p>
          <w:p w:rsidR="0083530C" w:rsidRPr="008D6C50" w:rsidRDefault="008D6C50">
            <w:pPr>
              <w:pStyle w:val="TableParagraph"/>
              <w:spacing w:line="242" w:lineRule="auto"/>
              <w:ind w:left="2786" w:right="492" w:hanging="2274"/>
              <w:rPr>
                <w:b/>
                <w:i/>
                <w:sz w:val="28"/>
              </w:rPr>
            </w:pPr>
            <w:r w:rsidRPr="008D6C50">
              <w:rPr>
                <w:b/>
                <w:i/>
                <w:sz w:val="28"/>
              </w:rPr>
              <w:t xml:space="preserve">        En </w:t>
            </w:r>
            <w:r w:rsidR="00F6067D" w:rsidRPr="008D6C50">
              <w:rPr>
                <w:b/>
                <w:i/>
                <w:sz w:val="28"/>
              </w:rPr>
              <w:t xml:space="preserve">EAU POTABLE </w:t>
            </w:r>
            <w:r w:rsidRPr="008D6C50">
              <w:rPr>
                <w:b/>
                <w:i/>
                <w:sz w:val="28"/>
              </w:rPr>
              <w:t xml:space="preserve">au </w:t>
            </w:r>
            <w:r w:rsidR="00F6067D" w:rsidRPr="008D6C50">
              <w:rPr>
                <w:b/>
                <w:i/>
                <w:sz w:val="28"/>
              </w:rPr>
              <w:t xml:space="preserve">CHEMIN des </w:t>
            </w:r>
            <w:r w:rsidRPr="008D6C50">
              <w:rPr>
                <w:b/>
                <w:i/>
                <w:sz w:val="28"/>
              </w:rPr>
              <w:t>FABRES</w:t>
            </w:r>
          </w:p>
        </w:tc>
        <w:tc>
          <w:tcPr>
            <w:tcW w:w="35" w:type="dxa"/>
            <w:tcBorders>
              <w:top w:val="nil"/>
              <w:left w:val="nil"/>
              <w:bottom w:val="nil"/>
              <w:right w:val="nil"/>
            </w:tcBorders>
            <w:shd w:val="clear" w:color="auto" w:fill="000000"/>
          </w:tcPr>
          <w:p w:rsidR="0083530C" w:rsidRPr="008D6C50" w:rsidRDefault="0083530C"/>
        </w:tc>
      </w:tr>
    </w:tbl>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EE3A44" w:rsidP="005A528F">
      <w:pPr>
        <w:pStyle w:val="Corpsdetexte"/>
        <w:pBdr>
          <w:top w:val="single" w:sz="4" w:space="1" w:color="auto"/>
          <w:bottom w:val="single" w:sz="4" w:space="31" w:color="auto"/>
        </w:pBdr>
        <w:spacing w:before="8"/>
        <w:rPr>
          <w:b/>
          <w:sz w:val="12"/>
        </w:rPr>
      </w:pPr>
      <w:r w:rsidRPr="00EE3A44">
        <w:pict>
          <v:shapetype id="_x0000_t202" coordsize="21600,21600" o:spt="202" path="m,l,21600r21600,l21600,xe">
            <v:stroke joinstyle="miter"/>
            <v:path gradientshapeok="t" o:connecttype="rect"/>
          </v:shapetype>
          <v:shape id="_x0000_s1051" type="#_x0000_t202" style="position:absolute;margin-left:100.8pt;margin-top:9.65pt;width:396pt;height:63.5pt;z-index:251655168;mso-wrap-distance-left:0;mso-wrap-distance-right:0;mso-position-horizontal-relative:page" filled="f">
            <v:textbox style="mso-next-textbox:#_x0000_s1051" inset="0,0,0,0">
              <w:txbxContent>
                <w:p w:rsidR="00BB0276" w:rsidRDefault="00BB0276">
                  <w:pPr>
                    <w:spacing w:before="77"/>
                    <w:ind w:left="844" w:right="848"/>
                    <w:jc w:val="center"/>
                    <w:rPr>
                      <w:b/>
                      <w:sz w:val="32"/>
                    </w:rPr>
                  </w:pPr>
                  <w:r>
                    <w:rPr>
                      <w:b/>
                      <w:sz w:val="32"/>
                    </w:rPr>
                    <w:t>DATE LIMITE DE REMISE DES OFFRES :</w:t>
                  </w:r>
                </w:p>
                <w:p w:rsidR="00BB0276" w:rsidRDefault="00BB0276">
                  <w:pPr>
                    <w:ind w:left="844" w:right="845"/>
                    <w:jc w:val="center"/>
                    <w:rPr>
                      <w:sz w:val="24"/>
                    </w:rPr>
                  </w:pPr>
                  <w:r>
                    <w:rPr>
                      <w:sz w:val="24"/>
                    </w:rPr>
                    <w:t>Le Lundi 27 mai 2019 avant 12 h 00</w:t>
                  </w:r>
                </w:p>
              </w:txbxContent>
            </v:textbox>
            <w10:wrap type="topAndBottom" anchorx="page"/>
          </v:shape>
        </w:pict>
      </w:r>
    </w:p>
    <w:p w:rsidR="0083530C" w:rsidRPr="008D6C50" w:rsidRDefault="0083530C">
      <w:pPr>
        <w:pStyle w:val="Corpsdetexte"/>
        <w:rPr>
          <w:b/>
          <w:sz w:val="20"/>
        </w:rPr>
      </w:pPr>
    </w:p>
    <w:p w:rsidR="0083530C" w:rsidRPr="008D6C50" w:rsidRDefault="00C17A65" w:rsidP="00C17A65">
      <w:pPr>
        <w:pStyle w:val="Corpsdetexte"/>
        <w:jc w:val="center"/>
        <w:rPr>
          <w:b/>
          <w:sz w:val="20"/>
        </w:rPr>
      </w:pPr>
      <w:r>
        <w:rPr>
          <w:b/>
          <w:sz w:val="20"/>
        </w:rPr>
        <w:t>Marché n° :</w:t>
      </w:r>
      <w:bookmarkStart w:id="4" w:name="_GoBack"/>
      <w:bookmarkEnd w:id="4"/>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spacing w:before="3"/>
        <w:rPr>
          <w:b/>
          <w:sz w:val="17"/>
        </w:rPr>
      </w:pPr>
    </w:p>
    <w:p w:rsidR="0083530C" w:rsidRPr="008D6C50" w:rsidRDefault="0083530C">
      <w:pPr>
        <w:pStyle w:val="Corpsdetexte"/>
        <w:rPr>
          <w:sz w:val="20"/>
        </w:rPr>
      </w:pPr>
    </w:p>
    <w:p w:rsidR="0083530C" w:rsidRPr="008D6C50" w:rsidRDefault="0083530C">
      <w:pPr>
        <w:pStyle w:val="Corpsdetexte"/>
        <w:spacing w:before="2"/>
        <w:rPr>
          <w:sz w:val="16"/>
        </w:rPr>
      </w:pPr>
    </w:p>
    <w:p w:rsidR="0083530C" w:rsidRPr="008D6C50" w:rsidRDefault="00F6067D">
      <w:pPr>
        <w:spacing w:before="70"/>
        <w:ind w:left="1156" w:right="1863"/>
        <w:jc w:val="center"/>
        <w:rPr>
          <w:b/>
          <w:sz w:val="24"/>
        </w:rPr>
      </w:pPr>
      <w:r w:rsidRPr="008D6C50">
        <w:rPr>
          <w:b/>
          <w:sz w:val="24"/>
        </w:rPr>
        <w:t>CAHIER DES CLAUSES ADMINISTRATIVES PARTICULIERES</w:t>
      </w:r>
    </w:p>
    <w:p w:rsidR="0083530C" w:rsidRPr="008D6C50" w:rsidRDefault="0083530C">
      <w:pPr>
        <w:pStyle w:val="Corpsdetexte"/>
        <w:rPr>
          <w:b/>
          <w:sz w:val="24"/>
        </w:rPr>
      </w:pPr>
    </w:p>
    <w:p w:rsidR="0083530C" w:rsidRPr="008D6C50" w:rsidRDefault="0083530C">
      <w:pPr>
        <w:pStyle w:val="Corpsdetexte"/>
        <w:rPr>
          <w:b/>
          <w:sz w:val="24"/>
        </w:rPr>
      </w:pPr>
    </w:p>
    <w:p w:rsidR="0083530C" w:rsidRPr="008D6C50" w:rsidRDefault="0083530C">
      <w:pPr>
        <w:pStyle w:val="Corpsdetexte"/>
        <w:rPr>
          <w:b/>
          <w:sz w:val="24"/>
        </w:rPr>
      </w:pPr>
    </w:p>
    <w:p w:rsidR="0083530C" w:rsidRPr="008D6C50" w:rsidRDefault="0083530C">
      <w:pPr>
        <w:pStyle w:val="Corpsdetexte"/>
        <w:rPr>
          <w:b/>
          <w:sz w:val="24"/>
        </w:rPr>
      </w:pPr>
    </w:p>
    <w:p w:rsidR="0083530C" w:rsidRPr="008D6C50" w:rsidRDefault="0083530C">
      <w:pPr>
        <w:pStyle w:val="Corpsdetexte"/>
        <w:spacing w:before="7"/>
        <w:rPr>
          <w:b/>
          <w:sz w:val="35"/>
        </w:rPr>
      </w:pPr>
    </w:p>
    <w:p w:rsidR="0083530C" w:rsidRPr="008D6C50" w:rsidRDefault="00F6067D">
      <w:pPr>
        <w:ind w:left="1156" w:right="1848"/>
        <w:jc w:val="center"/>
        <w:rPr>
          <w:b/>
          <w:i/>
        </w:rPr>
      </w:pPr>
      <w:r w:rsidRPr="008D6C50">
        <w:rPr>
          <w:b/>
          <w:i/>
          <w:color w:val="365F91"/>
        </w:rPr>
        <w:t>Table des matières</w:t>
      </w:r>
    </w:p>
    <w:sdt>
      <w:sdtPr>
        <w:rPr>
          <w:rFonts w:ascii="Arial" w:eastAsia="Arial" w:hAnsi="Arial" w:cs="Arial"/>
          <w:color w:val="auto"/>
          <w:sz w:val="22"/>
          <w:szCs w:val="22"/>
          <w:lang w:eastAsia="en-US"/>
        </w:rPr>
        <w:id w:val="-29110849"/>
        <w:docPartObj>
          <w:docPartGallery w:val="Table of Contents"/>
          <w:docPartUnique/>
        </w:docPartObj>
      </w:sdtPr>
      <w:sdtEndPr>
        <w:rPr>
          <w:b/>
          <w:bCs/>
        </w:rPr>
      </w:sdtEndPr>
      <w:sdtContent>
        <w:p w:rsidR="00CE08DD" w:rsidRDefault="00CE08DD">
          <w:pPr>
            <w:pStyle w:val="En-ttedetabledesmatires"/>
          </w:pPr>
          <w:r>
            <w:t>Table des matières</w:t>
          </w:r>
        </w:p>
        <w:p w:rsidR="00CE08DD" w:rsidRDefault="00EE3A44" w:rsidP="00CE08DD">
          <w:pPr>
            <w:pStyle w:val="TM1"/>
            <w:tabs>
              <w:tab w:val="right" w:leader="dot" w:pos="10010"/>
            </w:tabs>
            <w:rPr>
              <w:rFonts w:asciiTheme="minorHAnsi" w:eastAsiaTheme="minorEastAsia" w:hAnsiTheme="minorHAnsi" w:cstheme="minorBidi"/>
              <w:b w:val="0"/>
              <w:bCs w:val="0"/>
              <w:i w:val="0"/>
              <w:noProof/>
              <w:lang w:eastAsia="fr-FR"/>
            </w:rPr>
          </w:pPr>
          <w:r w:rsidRPr="00EE3A44">
            <w:fldChar w:fldCharType="begin"/>
          </w:r>
          <w:r w:rsidR="00CE08DD">
            <w:instrText xml:space="preserve"> TOC \o "1-3" \h \z \u </w:instrText>
          </w:r>
          <w:r w:rsidRPr="00EE3A44">
            <w:fldChar w:fldCharType="separate"/>
          </w:r>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57" w:history="1">
            <w:r w:rsidR="00CE08DD" w:rsidRPr="00210DA1">
              <w:rPr>
                <w:rStyle w:val="Lienhypertexte"/>
                <w:noProof/>
              </w:rPr>
              <w:t>Article premier : Objet du marché - Dispositions générales</w:t>
            </w:r>
            <w:r w:rsidR="00CE08DD">
              <w:rPr>
                <w:noProof/>
                <w:webHidden/>
              </w:rPr>
              <w:tab/>
            </w:r>
            <w:r>
              <w:rPr>
                <w:noProof/>
                <w:webHidden/>
              </w:rPr>
              <w:fldChar w:fldCharType="begin"/>
            </w:r>
            <w:r w:rsidR="00CE08DD">
              <w:rPr>
                <w:noProof/>
                <w:webHidden/>
              </w:rPr>
              <w:instrText xml:space="preserve"> PAGEREF _Toc5789757 \h </w:instrText>
            </w:r>
            <w:r>
              <w:rPr>
                <w:noProof/>
                <w:webHidden/>
              </w:rPr>
            </w:r>
            <w:r>
              <w:rPr>
                <w:noProof/>
                <w:webHidden/>
              </w:rPr>
              <w:fldChar w:fldCharType="separate"/>
            </w:r>
            <w:r w:rsidR="00CE08DD">
              <w:rPr>
                <w:noProof/>
                <w:webHidden/>
              </w:rPr>
              <w:t>3</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58" w:history="1">
            <w:r w:rsidR="00CE08DD" w:rsidRPr="00210DA1">
              <w:rPr>
                <w:rStyle w:val="Lienhypertexte"/>
                <w:noProof/>
              </w:rPr>
              <w:t>Article 2 : Pièces constitutives du marché</w:t>
            </w:r>
            <w:r w:rsidR="00CE08DD">
              <w:rPr>
                <w:noProof/>
                <w:webHidden/>
              </w:rPr>
              <w:tab/>
            </w:r>
            <w:r>
              <w:rPr>
                <w:noProof/>
                <w:webHidden/>
              </w:rPr>
              <w:fldChar w:fldCharType="begin"/>
            </w:r>
            <w:r w:rsidR="00CE08DD">
              <w:rPr>
                <w:noProof/>
                <w:webHidden/>
              </w:rPr>
              <w:instrText xml:space="preserve"> PAGEREF _Toc5789758 \h </w:instrText>
            </w:r>
            <w:r>
              <w:rPr>
                <w:noProof/>
                <w:webHidden/>
              </w:rPr>
            </w:r>
            <w:r>
              <w:rPr>
                <w:noProof/>
                <w:webHidden/>
              </w:rPr>
              <w:fldChar w:fldCharType="separate"/>
            </w:r>
            <w:r w:rsidR="00CE08DD">
              <w:rPr>
                <w:noProof/>
                <w:webHidden/>
              </w:rPr>
              <w:t>6</w:t>
            </w:r>
            <w:r>
              <w:rPr>
                <w:noProof/>
                <w:webHidden/>
              </w:rPr>
              <w:fldChar w:fldCharType="end"/>
            </w:r>
          </w:hyperlink>
        </w:p>
        <w:p w:rsidR="00CE08DD" w:rsidRDefault="00EE3A44">
          <w:pPr>
            <w:pStyle w:val="TM1"/>
            <w:tabs>
              <w:tab w:val="left" w:pos="660"/>
              <w:tab w:val="right" w:leader="dot" w:pos="10010"/>
            </w:tabs>
            <w:rPr>
              <w:rFonts w:asciiTheme="minorHAnsi" w:eastAsiaTheme="minorEastAsia" w:hAnsiTheme="minorHAnsi" w:cstheme="minorBidi"/>
              <w:b w:val="0"/>
              <w:bCs w:val="0"/>
              <w:i w:val="0"/>
              <w:noProof/>
              <w:lang w:eastAsia="fr-FR"/>
            </w:rPr>
          </w:pPr>
          <w:hyperlink w:anchor="_Toc5789759" w:history="1">
            <w:r w:rsidR="00CE08DD" w:rsidRPr="00210DA1">
              <w:rPr>
                <w:rStyle w:val="Lienhypertexte"/>
                <w:rFonts w:ascii="Times New Roman" w:eastAsia="Times New Roman" w:hAnsi="Times New Roman" w:cs="Times New Roman"/>
                <w:noProof/>
                <w:w w:val="97"/>
              </w:rPr>
              <w:t>A)</w:t>
            </w:r>
            <w:r w:rsidR="00CE08DD">
              <w:rPr>
                <w:rFonts w:asciiTheme="minorHAnsi" w:eastAsiaTheme="minorEastAsia" w:hAnsiTheme="minorHAnsi" w:cstheme="minorBidi"/>
                <w:b w:val="0"/>
                <w:bCs w:val="0"/>
                <w:i w:val="0"/>
                <w:noProof/>
                <w:lang w:eastAsia="fr-FR"/>
              </w:rPr>
              <w:tab/>
            </w:r>
            <w:r w:rsidR="00CE08DD" w:rsidRPr="00210DA1">
              <w:rPr>
                <w:rStyle w:val="Lienhypertexte"/>
                <w:noProof/>
              </w:rPr>
              <w:t>Pièces particulières</w:t>
            </w:r>
            <w:r w:rsidR="00CE08DD" w:rsidRPr="00210DA1">
              <w:rPr>
                <w:rStyle w:val="Lienhypertexte"/>
                <w:noProof/>
                <w:spacing w:val="-15"/>
              </w:rPr>
              <w:t xml:space="preserve"> </w:t>
            </w:r>
            <w:r w:rsidR="00CE08DD" w:rsidRPr="00210DA1">
              <w:rPr>
                <w:rStyle w:val="Lienhypertexte"/>
                <w:noProof/>
              </w:rPr>
              <w:t>:</w:t>
            </w:r>
            <w:r w:rsidR="00CE08DD">
              <w:rPr>
                <w:noProof/>
                <w:webHidden/>
              </w:rPr>
              <w:tab/>
            </w:r>
            <w:r>
              <w:rPr>
                <w:noProof/>
                <w:webHidden/>
              </w:rPr>
              <w:fldChar w:fldCharType="begin"/>
            </w:r>
            <w:r w:rsidR="00CE08DD">
              <w:rPr>
                <w:noProof/>
                <w:webHidden/>
              </w:rPr>
              <w:instrText xml:space="preserve"> PAGEREF _Toc5789759 \h </w:instrText>
            </w:r>
            <w:r>
              <w:rPr>
                <w:noProof/>
                <w:webHidden/>
              </w:rPr>
            </w:r>
            <w:r>
              <w:rPr>
                <w:noProof/>
                <w:webHidden/>
              </w:rPr>
              <w:fldChar w:fldCharType="separate"/>
            </w:r>
            <w:r w:rsidR="00CE08DD">
              <w:rPr>
                <w:noProof/>
                <w:webHidden/>
              </w:rPr>
              <w:t>6</w:t>
            </w:r>
            <w:r>
              <w:rPr>
                <w:noProof/>
                <w:webHidden/>
              </w:rPr>
              <w:fldChar w:fldCharType="end"/>
            </w:r>
          </w:hyperlink>
        </w:p>
        <w:p w:rsidR="00CE08DD" w:rsidRDefault="00EE3A44">
          <w:pPr>
            <w:pStyle w:val="TM1"/>
            <w:tabs>
              <w:tab w:val="left" w:pos="660"/>
              <w:tab w:val="right" w:leader="dot" w:pos="10010"/>
            </w:tabs>
            <w:rPr>
              <w:rFonts w:asciiTheme="minorHAnsi" w:eastAsiaTheme="minorEastAsia" w:hAnsiTheme="minorHAnsi" w:cstheme="minorBidi"/>
              <w:b w:val="0"/>
              <w:bCs w:val="0"/>
              <w:i w:val="0"/>
              <w:noProof/>
              <w:lang w:eastAsia="fr-FR"/>
            </w:rPr>
          </w:pPr>
          <w:hyperlink w:anchor="_Toc5789760" w:history="1">
            <w:r w:rsidR="00CE08DD" w:rsidRPr="00210DA1">
              <w:rPr>
                <w:rStyle w:val="Lienhypertexte"/>
                <w:rFonts w:ascii="Times New Roman" w:eastAsia="Times New Roman" w:hAnsi="Times New Roman" w:cs="Times New Roman"/>
                <w:noProof/>
                <w:w w:val="97"/>
              </w:rPr>
              <w:t>B)</w:t>
            </w:r>
            <w:r w:rsidR="00CE08DD">
              <w:rPr>
                <w:rFonts w:asciiTheme="minorHAnsi" w:eastAsiaTheme="minorEastAsia" w:hAnsiTheme="minorHAnsi" w:cstheme="minorBidi"/>
                <w:b w:val="0"/>
                <w:bCs w:val="0"/>
                <w:i w:val="0"/>
                <w:noProof/>
                <w:lang w:eastAsia="fr-FR"/>
              </w:rPr>
              <w:tab/>
            </w:r>
            <w:r w:rsidR="00CE08DD" w:rsidRPr="00210DA1">
              <w:rPr>
                <w:rStyle w:val="Lienhypertexte"/>
                <w:noProof/>
              </w:rPr>
              <w:t>Pièces</w:t>
            </w:r>
            <w:r w:rsidR="00CE08DD" w:rsidRPr="00210DA1">
              <w:rPr>
                <w:rStyle w:val="Lienhypertexte"/>
                <w:noProof/>
                <w:spacing w:val="-11"/>
              </w:rPr>
              <w:t xml:space="preserve"> </w:t>
            </w:r>
            <w:r w:rsidR="00CE08DD" w:rsidRPr="00210DA1">
              <w:rPr>
                <w:rStyle w:val="Lienhypertexte"/>
                <w:noProof/>
              </w:rPr>
              <w:t>générales</w:t>
            </w:r>
            <w:r w:rsidR="00CE08DD">
              <w:rPr>
                <w:noProof/>
                <w:webHidden/>
              </w:rPr>
              <w:tab/>
            </w:r>
            <w:r>
              <w:rPr>
                <w:noProof/>
                <w:webHidden/>
              </w:rPr>
              <w:fldChar w:fldCharType="begin"/>
            </w:r>
            <w:r w:rsidR="00CE08DD">
              <w:rPr>
                <w:noProof/>
                <w:webHidden/>
              </w:rPr>
              <w:instrText xml:space="preserve"> PAGEREF _Toc5789760 \h </w:instrText>
            </w:r>
            <w:r>
              <w:rPr>
                <w:noProof/>
                <w:webHidden/>
              </w:rPr>
            </w:r>
            <w:r>
              <w:rPr>
                <w:noProof/>
                <w:webHidden/>
              </w:rPr>
              <w:fldChar w:fldCharType="separate"/>
            </w:r>
            <w:r w:rsidR="00CE08DD">
              <w:rPr>
                <w:noProof/>
                <w:webHidden/>
              </w:rPr>
              <w:t>6</w:t>
            </w:r>
            <w:r>
              <w:rPr>
                <w:noProof/>
                <w:webHidden/>
              </w:rPr>
              <w:fldChar w:fldCharType="end"/>
            </w:r>
          </w:hyperlink>
        </w:p>
        <w:p w:rsidR="00CE08DD" w:rsidRDefault="00EE3A44">
          <w:pPr>
            <w:pStyle w:val="TM1"/>
            <w:tabs>
              <w:tab w:val="left" w:pos="660"/>
              <w:tab w:val="right" w:leader="dot" w:pos="10010"/>
            </w:tabs>
            <w:rPr>
              <w:rFonts w:asciiTheme="minorHAnsi" w:eastAsiaTheme="minorEastAsia" w:hAnsiTheme="minorHAnsi" w:cstheme="minorBidi"/>
              <w:b w:val="0"/>
              <w:bCs w:val="0"/>
              <w:i w:val="0"/>
              <w:noProof/>
              <w:lang w:eastAsia="fr-FR"/>
            </w:rPr>
          </w:pPr>
          <w:hyperlink w:anchor="_Toc5789761" w:history="1">
            <w:r w:rsidR="00CE08DD" w:rsidRPr="00210DA1">
              <w:rPr>
                <w:rStyle w:val="Lienhypertexte"/>
                <w:rFonts w:ascii="Times New Roman" w:eastAsia="Times New Roman" w:hAnsi="Times New Roman" w:cs="Times New Roman"/>
                <w:noProof/>
                <w:w w:val="97"/>
              </w:rPr>
              <w:t>C)</w:t>
            </w:r>
            <w:r w:rsidR="00CE08DD">
              <w:rPr>
                <w:rFonts w:asciiTheme="minorHAnsi" w:eastAsiaTheme="minorEastAsia" w:hAnsiTheme="minorHAnsi" w:cstheme="minorBidi"/>
                <w:b w:val="0"/>
                <w:bCs w:val="0"/>
                <w:i w:val="0"/>
                <w:noProof/>
                <w:lang w:eastAsia="fr-FR"/>
              </w:rPr>
              <w:tab/>
            </w:r>
            <w:r w:rsidR="00CE08DD" w:rsidRPr="00210DA1">
              <w:rPr>
                <w:rStyle w:val="Lienhypertexte"/>
                <w:noProof/>
              </w:rPr>
              <w:t>Pièces</w:t>
            </w:r>
            <w:r w:rsidR="00CE08DD" w:rsidRPr="00210DA1">
              <w:rPr>
                <w:rStyle w:val="Lienhypertexte"/>
                <w:noProof/>
                <w:spacing w:val="-9"/>
              </w:rPr>
              <w:t xml:space="preserve"> </w:t>
            </w:r>
            <w:r w:rsidR="00CE08DD" w:rsidRPr="00210DA1">
              <w:rPr>
                <w:rStyle w:val="Lienhypertexte"/>
                <w:noProof/>
              </w:rPr>
              <w:t>périodiques</w:t>
            </w:r>
            <w:r w:rsidR="00CE08DD">
              <w:rPr>
                <w:noProof/>
                <w:webHidden/>
              </w:rPr>
              <w:tab/>
            </w:r>
            <w:r>
              <w:rPr>
                <w:noProof/>
                <w:webHidden/>
              </w:rPr>
              <w:fldChar w:fldCharType="begin"/>
            </w:r>
            <w:r w:rsidR="00CE08DD">
              <w:rPr>
                <w:noProof/>
                <w:webHidden/>
              </w:rPr>
              <w:instrText xml:space="preserve"> PAGEREF _Toc5789761 \h </w:instrText>
            </w:r>
            <w:r>
              <w:rPr>
                <w:noProof/>
                <w:webHidden/>
              </w:rPr>
            </w:r>
            <w:r>
              <w:rPr>
                <w:noProof/>
                <w:webHidden/>
              </w:rPr>
              <w:fldChar w:fldCharType="separate"/>
            </w:r>
            <w:r w:rsidR="00CE08DD">
              <w:rPr>
                <w:noProof/>
                <w:webHidden/>
              </w:rPr>
              <w:t>6</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2" w:history="1">
            <w:r w:rsidR="00CE08DD" w:rsidRPr="00210DA1">
              <w:rPr>
                <w:rStyle w:val="Lienhypertexte"/>
                <w:noProof/>
              </w:rPr>
              <w:t>Article 3 : Prix et mode d’évaluation des ouvrages - Variations dans les prix</w:t>
            </w:r>
            <w:r w:rsidR="00CE08DD">
              <w:rPr>
                <w:noProof/>
                <w:webHidden/>
              </w:rPr>
              <w:tab/>
            </w:r>
            <w:r>
              <w:rPr>
                <w:noProof/>
                <w:webHidden/>
              </w:rPr>
              <w:fldChar w:fldCharType="begin"/>
            </w:r>
            <w:r w:rsidR="00CE08DD">
              <w:rPr>
                <w:noProof/>
                <w:webHidden/>
              </w:rPr>
              <w:instrText xml:space="preserve"> PAGEREF _Toc5789762 \h </w:instrText>
            </w:r>
            <w:r>
              <w:rPr>
                <w:noProof/>
                <w:webHidden/>
              </w:rPr>
            </w:r>
            <w:r>
              <w:rPr>
                <w:noProof/>
                <w:webHidden/>
              </w:rPr>
              <w:fldChar w:fldCharType="separate"/>
            </w:r>
            <w:r w:rsidR="00CE08DD">
              <w:rPr>
                <w:noProof/>
                <w:webHidden/>
              </w:rPr>
              <w:t>6</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3" w:history="1">
            <w:r w:rsidR="00CE08DD" w:rsidRPr="00210DA1">
              <w:rPr>
                <w:rStyle w:val="Lienhypertexte"/>
                <w:noProof/>
              </w:rPr>
              <w:t>Article 4 : Délai d’exécution - Pénalités et primes</w:t>
            </w:r>
            <w:r w:rsidR="00CE08DD">
              <w:rPr>
                <w:noProof/>
                <w:webHidden/>
              </w:rPr>
              <w:tab/>
            </w:r>
            <w:r>
              <w:rPr>
                <w:noProof/>
                <w:webHidden/>
              </w:rPr>
              <w:fldChar w:fldCharType="begin"/>
            </w:r>
            <w:r w:rsidR="00CE08DD">
              <w:rPr>
                <w:noProof/>
                <w:webHidden/>
              </w:rPr>
              <w:instrText xml:space="preserve"> PAGEREF _Toc5789763 \h </w:instrText>
            </w:r>
            <w:r>
              <w:rPr>
                <w:noProof/>
                <w:webHidden/>
              </w:rPr>
            </w:r>
            <w:r>
              <w:rPr>
                <w:noProof/>
                <w:webHidden/>
              </w:rPr>
              <w:fldChar w:fldCharType="separate"/>
            </w:r>
            <w:r w:rsidR="00CE08DD">
              <w:rPr>
                <w:noProof/>
                <w:webHidden/>
              </w:rPr>
              <w:t>10</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4" w:history="1">
            <w:r w:rsidR="00CE08DD" w:rsidRPr="00210DA1">
              <w:rPr>
                <w:rStyle w:val="Lienhypertexte"/>
                <w:noProof/>
              </w:rPr>
              <w:t>Article 5 : Clauses de financement et de sûreté</w:t>
            </w:r>
            <w:r w:rsidR="00CE08DD">
              <w:rPr>
                <w:noProof/>
                <w:webHidden/>
              </w:rPr>
              <w:tab/>
            </w:r>
            <w:r>
              <w:rPr>
                <w:noProof/>
                <w:webHidden/>
              </w:rPr>
              <w:fldChar w:fldCharType="begin"/>
            </w:r>
            <w:r w:rsidR="00CE08DD">
              <w:rPr>
                <w:noProof/>
                <w:webHidden/>
              </w:rPr>
              <w:instrText xml:space="preserve"> PAGEREF _Toc5789764 \h </w:instrText>
            </w:r>
            <w:r>
              <w:rPr>
                <w:noProof/>
                <w:webHidden/>
              </w:rPr>
            </w:r>
            <w:r>
              <w:rPr>
                <w:noProof/>
                <w:webHidden/>
              </w:rPr>
              <w:fldChar w:fldCharType="separate"/>
            </w:r>
            <w:r w:rsidR="00CE08DD">
              <w:rPr>
                <w:noProof/>
                <w:webHidden/>
              </w:rPr>
              <w:t>11</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5" w:history="1">
            <w:r w:rsidR="00CE08DD" w:rsidRPr="00210DA1">
              <w:rPr>
                <w:rStyle w:val="Lienhypertexte"/>
                <w:noProof/>
              </w:rPr>
              <w:t>Article 6 : Provenance, qualité, contrôle et prise en charge des matériaux et produits</w:t>
            </w:r>
            <w:r w:rsidR="00CE08DD">
              <w:rPr>
                <w:noProof/>
                <w:webHidden/>
              </w:rPr>
              <w:tab/>
            </w:r>
            <w:r>
              <w:rPr>
                <w:noProof/>
                <w:webHidden/>
              </w:rPr>
              <w:fldChar w:fldCharType="begin"/>
            </w:r>
            <w:r w:rsidR="00CE08DD">
              <w:rPr>
                <w:noProof/>
                <w:webHidden/>
              </w:rPr>
              <w:instrText xml:space="preserve"> PAGEREF _Toc5789765 \h </w:instrText>
            </w:r>
            <w:r>
              <w:rPr>
                <w:noProof/>
                <w:webHidden/>
              </w:rPr>
            </w:r>
            <w:r>
              <w:rPr>
                <w:noProof/>
                <w:webHidden/>
              </w:rPr>
              <w:fldChar w:fldCharType="separate"/>
            </w:r>
            <w:r w:rsidR="00CE08DD">
              <w:rPr>
                <w:noProof/>
                <w:webHidden/>
              </w:rPr>
              <w:t>11</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6" w:history="1">
            <w:r w:rsidR="00CE08DD" w:rsidRPr="00210DA1">
              <w:rPr>
                <w:rStyle w:val="Lienhypertexte"/>
                <w:noProof/>
              </w:rPr>
              <w:t>Article 7 : Implantation des ouvrages</w:t>
            </w:r>
            <w:r w:rsidR="00CE08DD">
              <w:rPr>
                <w:noProof/>
                <w:webHidden/>
              </w:rPr>
              <w:tab/>
            </w:r>
            <w:r>
              <w:rPr>
                <w:noProof/>
                <w:webHidden/>
              </w:rPr>
              <w:fldChar w:fldCharType="begin"/>
            </w:r>
            <w:r w:rsidR="00CE08DD">
              <w:rPr>
                <w:noProof/>
                <w:webHidden/>
              </w:rPr>
              <w:instrText xml:space="preserve"> PAGEREF _Toc5789766 \h </w:instrText>
            </w:r>
            <w:r>
              <w:rPr>
                <w:noProof/>
                <w:webHidden/>
              </w:rPr>
            </w:r>
            <w:r>
              <w:rPr>
                <w:noProof/>
                <w:webHidden/>
              </w:rPr>
              <w:fldChar w:fldCharType="separate"/>
            </w:r>
            <w:r w:rsidR="00CE08DD">
              <w:rPr>
                <w:noProof/>
                <w:webHidden/>
              </w:rPr>
              <w:t>12</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7" w:history="1">
            <w:r w:rsidR="00CE08DD" w:rsidRPr="00210DA1">
              <w:rPr>
                <w:rStyle w:val="Lienhypertexte"/>
                <w:noProof/>
              </w:rPr>
              <w:t>Article 8 : Préparation, coordination et exécution des travaux</w:t>
            </w:r>
            <w:r w:rsidR="00CE08DD">
              <w:rPr>
                <w:noProof/>
                <w:webHidden/>
              </w:rPr>
              <w:tab/>
            </w:r>
            <w:r>
              <w:rPr>
                <w:noProof/>
                <w:webHidden/>
              </w:rPr>
              <w:fldChar w:fldCharType="begin"/>
            </w:r>
            <w:r w:rsidR="00CE08DD">
              <w:rPr>
                <w:noProof/>
                <w:webHidden/>
              </w:rPr>
              <w:instrText xml:space="preserve"> PAGEREF _Toc5789767 \h </w:instrText>
            </w:r>
            <w:r>
              <w:rPr>
                <w:noProof/>
                <w:webHidden/>
              </w:rPr>
            </w:r>
            <w:r>
              <w:rPr>
                <w:noProof/>
                <w:webHidden/>
              </w:rPr>
              <w:fldChar w:fldCharType="separate"/>
            </w:r>
            <w:r w:rsidR="00CE08DD">
              <w:rPr>
                <w:noProof/>
                <w:webHidden/>
              </w:rPr>
              <w:t>12</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8" w:history="1">
            <w:r w:rsidR="00CE08DD" w:rsidRPr="00210DA1">
              <w:rPr>
                <w:rStyle w:val="Lienhypertexte"/>
                <w:rFonts w:ascii="Symbol" w:eastAsia="Symbol" w:hAnsi="Symbol" w:cs="Symbol"/>
                <w:noProof/>
                <w:w w:val="98"/>
              </w:rPr>
              <w:t></w:t>
            </w:r>
            <w:r w:rsidR="00CE08DD">
              <w:rPr>
                <w:rFonts w:asciiTheme="minorHAnsi" w:eastAsiaTheme="minorEastAsia" w:hAnsiTheme="minorHAnsi" w:cstheme="minorBidi"/>
                <w:b w:val="0"/>
                <w:bCs w:val="0"/>
                <w:i w:val="0"/>
                <w:noProof/>
                <w:lang w:eastAsia="fr-FR"/>
              </w:rPr>
              <w:tab/>
            </w:r>
            <w:r w:rsidR="00CE08DD" w:rsidRPr="00210DA1">
              <w:rPr>
                <w:rStyle w:val="Lienhypertexte"/>
                <w:noProof/>
              </w:rPr>
              <w:t>Par les soins de l’entreprise</w:t>
            </w:r>
            <w:r w:rsidR="00CE08DD" w:rsidRPr="00210DA1">
              <w:rPr>
                <w:rStyle w:val="Lienhypertexte"/>
                <w:noProof/>
                <w:spacing w:val="-12"/>
              </w:rPr>
              <w:t xml:space="preserve"> </w:t>
            </w:r>
            <w:r w:rsidR="00CE08DD" w:rsidRPr="00210DA1">
              <w:rPr>
                <w:rStyle w:val="Lienhypertexte"/>
                <w:noProof/>
              </w:rPr>
              <w:t>:</w:t>
            </w:r>
            <w:r w:rsidR="00CE08DD">
              <w:rPr>
                <w:noProof/>
                <w:webHidden/>
              </w:rPr>
              <w:tab/>
            </w:r>
            <w:r>
              <w:rPr>
                <w:noProof/>
                <w:webHidden/>
              </w:rPr>
              <w:fldChar w:fldCharType="begin"/>
            </w:r>
            <w:r w:rsidR="00CE08DD">
              <w:rPr>
                <w:noProof/>
                <w:webHidden/>
              </w:rPr>
              <w:instrText xml:space="preserve"> PAGEREF _Toc5789768 \h </w:instrText>
            </w:r>
            <w:r>
              <w:rPr>
                <w:noProof/>
                <w:webHidden/>
              </w:rPr>
            </w:r>
            <w:r>
              <w:rPr>
                <w:noProof/>
                <w:webHidden/>
              </w:rPr>
              <w:fldChar w:fldCharType="separate"/>
            </w:r>
            <w:r w:rsidR="00CE08DD">
              <w:rPr>
                <w:noProof/>
                <w:webHidden/>
              </w:rPr>
              <w:t>12</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69" w:history="1">
            <w:r w:rsidR="00CE08DD" w:rsidRPr="00210DA1">
              <w:rPr>
                <w:rStyle w:val="Lienhypertexte"/>
                <w:noProof/>
              </w:rPr>
              <w:t>Article 9 : Contrôle et réception des travaux</w:t>
            </w:r>
            <w:r w:rsidR="00CE08DD">
              <w:rPr>
                <w:noProof/>
                <w:webHidden/>
              </w:rPr>
              <w:tab/>
            </w:r>
            <w:r>
              <w:rPr>
                <w:noProof/>
                <w:webHidden/>
              </w:rPr>
              <w:fldChar w:fldCharType="begin"/>
            </w:r>
            <w:r w:rsidR="00CE08DD">
              <w:rPr>
                <w:noProof/>
                <w:webHidden/>
              </w:rPr>
              <w:instrText xml:space="preserve"> PAGEREF _Toc5789769 \h </w:instrText>
            </w:r>
            <w:r>
              <w:rPr>
                <w:noProof/>
                <w:webHidden/>
              </w:rPr>
            </w:r>
            <w:r>
              <w:rPr>
                <w:noProof/>
                <w:webHidden/>
              </w:rPr>
              <w:fldChar w:fldCharType="separate"/>
            </w:r>
            <w:r w:rsidR="00CE08DD">
              <w:rPr>
                <w:noProof/>
                <w:webHidden/>
              </w:rPr>
              <w:t>14</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70" w:history="1">
            <w:r w:rsidR="00CE08DD" w:rsidRPr="00210DA1">
              <w:rPr>
                <w:rStyle w:val="Lienhypertexte"/>
                <w:noProof/>
              </w:rPr>
              <w:t>Article 10 : Respect des obligations fiscales et sociales :</w:t>
            </w:r>
            <w:r w:rsidR="00CE08DD">
              <w:rPr>
                <w:noProof/>
                <w:webHidden/>
              </w:rPr>
              <w:tab/>
            </w:r>
            <w:r>
              <w:rPr>
                <w:noProof/>
                <w:webHidden/>
              </w:rPr>
              <w:fldChar w:fldCharType="begin"/>
            </w:r>
            <w:r w:rsidR="00CE08DD">
              <w:rPr>
                <w:noProof/>
                <w:webHidden/>
              </w:rPr>
              <w:instrText xml:space="preserve"> PAGEREF _Toc5789770 \h </w:instrText>
            </w:r>
            <w:r>
              <w:rPr>
                <w:noProof/>
                <w:webHidden/>
              </w:rPr>
            </w:r>
            <w:r>
              <w:rPr>
                <w:noProof/>
                <w:webHidden/>
              </w:rPr>
              <w:fldChar w:fldCharType="separate"/>
            </w:r>
            <w:r w:rsidR="00CE08DD">
              <w:rPr>
                <w:noProof/>
                <w:webHidden/>
              </w:rPr>
              <w:t>15</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71" w:history="1">
            <w:r w:rsidR="00CE08DD" w:rsidRPr="00210DA1">
              <w:rPr>
                <w:rStyle w:val="Lienhypertexte"/>
                <w:noProof/>
              </w:rPr>
              <w:t>Article 11 : Dérogations aux documents généraux</w:t>
            </w:r>
            <w:r w:rsidR="00CE08DD">
              <w:rPr>
                <w:noProof/>
                <w:webHidden/>
              </w:rPr>
              <w:tab/>
            </w:r>
            <w:r>
              <w:rPr>
                <w:noProof/>
                <w:webHidden/>
              </w:rPr>
              <w:fldChar w:fldCharType="begin"/>
            </w:r>
            <w:r w:rsidR="00CE08DD">
              <w:rPr>
                <w:noProof/>
                <w:webHidden/>
              </w:rPr>
              <w:instrText xml:space="preserve"> PAGEREF _Toc5789771 \h </w:instrText>
            </w:r>
            <w:r>
              <w:rPr>
                <w:noProof/>
                <w:webHidden/>
              </w:rPr>
            </w:r>
            <w:r>
              <w:rPr>
                <w:noProof/>
                <w:webHidden/>
              </w:rPr>
              <w:fldChar w:fldCharType="separate"/>
            </w:r>
            <w:r w:rsidR="00CE08DD">
              <w:rPr>
                <w:noProof/>
                <w:webHidden/>
              </w:rPr>
              <w:t>16</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72" w:history="1">
            <w:r w:rsidR="00CE08DD" w:rsidRPr="00210DA1">
              <w:rPr>
                <w:rStyle w:val="Lienhypertexte"/>
                <w:noProof/>
              </w:rPr>
              <w:t>Dressé par le maître d’ouvrage le : 9 avril 2019</w:t>
            </w:r>
            <w:r w:rsidR="00CE08DD">
              <w:rPr>
                <w:noProof/>
                <w:webHidden/>
              </w:rPr>
              <w:tab/>
            </w:r>
            <w:r>
              <w:rPr>
                <w:noProof/>
                <w:webHidden/>
              </w:rPr>
              <w:fldChar w:fldCharType="begin"/>
            </w:r>
            <w:r w:rsidR="00CE08DD">
              <w:rPr>
                <w:noProof/>
                <w:webHidden/>
              </w:rPr>
              <w:instrText xml:space="preserve"> PAGEREF _Toc5789772 \h </w:instrText>
            </w:r>
            <w:r>
              <w:rPr>
                <w:noProof/>
                <w:webHidden/>
              </w:rPr>
            </w:r>
            <w:r>
              <w:rPr>
                <w:noProof/>
                <w:webHidden/>
              </w:rPr>
              <w:fldChar w:fldCharType="separate"/>
            </w:r>
            <w:r w:rsidR="00CE08DD">
              <w:rPr>
                <w:noProof/>
                <w:webHidden/>
              </w:rPr>
              <w:t>16</w:t>
            </w:r>
            <w:r>
              <w:rPr>
                <w:noProof/>
                <w:webHidden/>
              </w:rPr>
              <w:fldChar w:fldCharType="end"/>
            </w:r>
          </w:hyperlink>
        </w:p>
        <w:p w:rsidR="00CE08DD" w:rsidRDefault="00EE3A44">
          <w:pPr>
            <w:pStyle w:val="TM1"/>
            <w:tabs>
              <w:tab w:val="right" w:leader="dot" w:pos="10010"/>
            </w:tabs>
            <w:rPr>
              <w:rFonts w:asciiTheme="minorHAnsi" w:eastAsiaTheme="minorEastAsia" w:hAnsiTheme="minorHAnsi" w:cstheme="minorBidi"/>
              <w:b w:val="0"/>
              <w:bCs w:val="0"/>
              <w:i w:val="0"/>
              <w:noProof/>
              <w:lang w:eastAsia="fr-FR"/>
            </w:rPr>
          </w:pPr>
          <w:hyperlink w:anchor="_Toc5789773" w:history="1">
            <w:r w:rsidR="00CE08DD" w:rsidRPr="00210DA1">
              <w:rPr>
                <w:rStyle w:val="Lienhypertexte"/>
                <w:noProof/>
              </w:rPr>
              <w:t>(Cachet commercial + nom et qualité du signataire)</w:t>
            </w:r>
            <w:r w:rsidR="00CE08DD">
              <w:rPr>
                <w:noProof/>
                <w:webHidden/>
              </w:rPr>
              <w:tab/>
            </w:r>
            <w:r>
              <w:rPr>
                <w:noProof/>
                <w:webHidden/>
              </w:rPr>
              <w:fldChar w:fldCharType="begin"/>
            </w:r>
            <w:r w:rsidR="00CE08DD">
              <w:rPr>
                <w:noProof/>
                <w:webHidden/>
              </w:rPr>
              <w:instrText xml:space="preserve"> PAGEREF _Toc5789773 \h </w:instrText>
            </w:r>
            <w:r>
              <w:rPr>
                <w:noProof/>
                <w:webHidden/>
              </w:rPr>
            </w:r>
            <w:r>
              <w:rPr>
                <w:noProof/>
                <w:webHidden/>
              </w:rPr>
              <w:fldChar w:fldCharType="separate"/>
            </w:r>
            <w:r w:rsidR="00CE08DD">
              <w:rPr>
                <w:noProof/>
                <w:webHidden/>
              </w:rPr>
              <w:t>17</w:t>
            </w:r>
            <w:r>
              <w:rPr>
                <w:noProof/>
                <w:webHidden/>
              </w:rPr>
              <w:fldChar w:fldCharType="end"/>
            </w:r>
          </w:hyperlink>
        </w:p>
        <w:p w:rsidR="00CE08DD" w:rsidRDefault="00EE3A44">
          <w:r>
            <w:rPr>
              <w:b/>
              <w:bCs/>
            </w:rPr>
            <w:fldChar w:fldCharType="end"/>
          </w:r>
        </w:p>
      </w:sdtContent>
    </w:sdt>
    <w:p w:rsidR="0083530C" w:rsidRPr="008D6C50" w:rsidRDefault="0083530C">
      <w:pPr>
        <w:pStyle w:val="Corpsdetexte"/>
        <w:rPr>
          <w:rFonts w:ascii="Times New Roman"/>
          <w:b/>
          <w:i/>
          <w:sz w:val="20"/>
        </w:rPr>
      </w:pPr>
    </w:p>
    <w:p w:rsidR="0083530C" w:rsidRPr="008D6C50" w:rsidRDefault="0083530C">
      <w:pPr>
        <w:pStyle w:val="Corpsdetexte"/>
        <w:rPr>
          <w:rFonts w:ascii="Times New Roman"/>
          <w:b/>
          <w:i/>
          <w:sz w:val="20"/>
        </w:rPr>
      </w:pPr>
    </w:p>
    <w:p w:rsidR="0083530C" w:rsidRPr="008D6C50" w:rsidRDefault="0083530C">
      <w:pPr>
        <w:pStyle w:val="Corpsdetexte"/>
        <w:rPr>
          <w:rFonts w:ascii="Times New Roman"/>
          <w:b/>
          <w:i/>
          <w:sz w:val="20"/>
        </w:rPr>
      </w:pPr>
    </w:p>
    <w:p w:rsidR="0083530C" w:rsidRDefault="0083530C">
      <w:pPr>
        <w:rPr>
          <w:rFonts w:ascii="Times New Roman"/>
          <w:sz w:val="11"/>
        </w:rPr>
      </w:pPr>
    </w:p>
    <w:p w:rsidR="00CE08DD" w:rsidRDefault="00CE08DD" w:rsidP="00CE08DD">
      <w:pPr>
        <w:rPr>
          <w:rFonts w:ascii="Times New Roman"/>
          <w:sz w:val="11"/>
        </w:rPr>
      </w:pPr>
    </w:p>
    <w:p w:rsidR="00CE08DD" w:rsidRDefault="00CE08DD" w:rsidP="00CE08DD">
      <w:pPr>
        <w:rPr>
          <w:rFonts w:ascii="Times New Roman"/>
          <w:sz w:val="11"/>
        </w:rPr>
      </w:pPr>
    </w:p>
    <w:p w:rsidR="00CE08DD" w:rsidRPr="00CE08DD" w:rsidRDefault="00CE08DD" w:rsidP="00CE08DD">
      <w:pPr>
        <w:rPr>
          <w:sz w:val="20"/>
          <w:szCs w:val="20"/>
        </w:rPr>
      </w:pPr>
    </w:p>
    <w:p w:rsidR="00CE08DD" w:rsidRDefault="00CE08DD" w:rsidP="00CE08DD">
      <w:pPr>
        <w:rPr>
          <w:rFonts w:ascii="Times New Roman"/>
          <w:sz w:val="11"/>
        </w:rPr>
      </w:pPr>
    </w:p>
    <w:p w:rsidR="00CE08DD" w:rsidRPr="00CE08DD" w:rsidRDefault="00CE08DD" w:rsidP="00CE08DD">
      <w:pPr>
        <w:rPr>
          <w:rFonts w:ascii="Times New Roman"/>
          <w:sz w:val="11"/>
        </w:rPr>
        <w:sectPr w:rsidR="00CE08DD" w:rsidRPr="00CE08DD">
          <w:footerReference w:type="default" r:id="rId9"/>
          <w:pgSz w:w="11900" w:h="16850"/>
          <w:pgMar w:top="1600" w:right="580" w:bottom="1480" w:left="1300" w:header="0" w:footer="1299" w:gutter="0"/>
          <w:pgNumType w:start="2"/>
          <w:cols w:space="720"/>
        </w:sectPr>
      </w:pPr>
    </w:p>
    <w:p w:rsidR="0083530C" w:rsidRPr="008D6C50" w:rsidRDefault="0083530C">
      <w:pPr>
        <w:pStyle w:val="Corpsdetexte"/>
        <w:spacing w:before="2"/>
        <w:rPr>
          <w:rFonts w:ascii="Times New Roman"/>
          <w:b/>
          <w:i/>
          <w:sz w:val="14"/>
        </w:rPr>
      </w:pPr>
    </w:p>
    <w:p w:rsidR="0083530C" w:rsidRPr="00146D51" w:rsidRDefault="00F6067D">
      <w:pPr>
        <w:pStyle w:val="Titre1"/>
        <w:spacing w:before="72"/>
        <w:rPr>
          <w:u w:val="single"/>
        </w:rPr>
      </w:pPr>
      <w:bookmarkStart w:id="5" w:name="_Toc5789757"/>
      <w:r w:rsidRPr="00146D51">
        <w:rPr>
          <w:u w:val="single"/>
        </w:rPr>
        <w:t>Article premier : Objet du marché - Dispositions générales</w:t>
      </w:r>
      <w:bookmarkEnd w:id="5"/>
    </w:p>
    <w:p w:rsidR="0083530C" w:rsidRPr="008D6C50" w:rsidRDefault="0083530C">
      <w:pPr>
        <w:pStyle w:val="Corpsdetexte"/>
        <w:spacing w:before="7"/>
        <w:rPr>
          <w:b/>
        </w:rPr>
      </w:pPr>
    </w:p>
    <w:p w:rsidR="0083530C" w:rsidRPr="008D6C50" w:rsidRDefault="00F6067D">
      <w:pPr>
        <w:pStyle w:val="Paragraphedeliste"/>
        <w:numPr>
          <w:ilvl w:val="1"/>
          <w:numId w:val="21"/>
        </w:numPr>
        <w:tabs>
          <w:tab w:val="left" w:pos="762"/>
        </w:tabs>
        <w:rPr>
          <w:i/>
        </w:rPr>
      </w:pPr>
      <w:r w:rsidRPr="008D6C50">
        <w:rPr>
          <w:i/>
          <w:u w:val="single"/>
        </w:rPr>
        <w:t>- Objet du marché</w:t>
      </w:r>
      <w:r w:rsidR="005A528F">
        <w:rPr>
          <w:i/>
          <w:u w:val="single"/>
        </w:rPr>
        <w:t> :</w:t>
      </w:r>
    </w:p>
    <w:p w:rsidR="0083530C" w:rsidRPr="008D6C50" w:rsidRDefault="00F6067D" w:rsidP="00C86184">
      <w:pPr>
        <w:pStyle w:val="Corpsdetexte"/>
        <w:spacing w:before="68" w:line="244" w:lineRule="auto"/>
        <w:ind w:left="142" w:right="973" w:firstLine="285"/>
      </w:pPr>
      <w:r w:rsidRPr="008D6C50">
        <w:t>Les stipulations du présent cahier des clauses administratives particulières (C.C.A.P.) concernent :</w:t>
      </w:r>
    </w:p>
    <w:p w:rsidR="0083530C" w:rsidRPr="008D6C50" w:rsidRDefault="00F6067D" w:rsidP="00C86184">
      <w:pPr>
        <w:pStyle w:val="Corpsdetexte"/>
        <w:spacing w:before="3" w:line="244" w:lineRule="auto"/>
        <w:ind w:left="142" w:right="806" w:firstLine="285"/>
      </w:pPr>
      <w:r w:rsidRPr="008D6C50">
        <w:t>Renouvellement des conduites</w:t>
      </w:r>
      <w:r w:rsidR="008D6C50">
        <w:t>, accessoires</w:t>
      </w:r>
      <w:r w:rsidRPr="008D6C50">
        <w:t xml:space="preserve"> et branchements A.E.P. </w:t>
      </w:r>
      <w:r w:rsidR="008D6C50">
        <w:t>avant</w:t>
      </w:r>
      <w:r w:rsidRPr="008D6C50">
        <w:t xml:space="preserve"> travaux de </w:t>
      </w:r>
      <w:r w:rsidR="00137F75">
        <w:t xml:space="preserve">réfection de </w:t>
      </w:r>
      <w:r w:rsidRPr="008D6C50">
        <w:t>voirie.</w:t>
      </w:r>
    </w:p>
    <w:p w:rsidR="0083530C" w:rsidRPr="008D6C50" w:rsidRDefault="0083530C">
      <w:pPr>
        <w:pStyle w:val="Corpsdetexte"/>
      </w:pPr>
    </w:p>
    <w:p w:rsidR="0083530C" w:rsidRPr="008D6C50" w:rsidRDefault="00F6067D" w:rsidP="00C86184">
      <w:pPr>
        <w:pStyle w:val="Corpsdetexte"/>
        <w:spacing w:line="244" w:lineRule="auto"/>
        <w:ind w:left="118" w:right="881" w:firstLine="309"/>
      </w:pPr>
      <w:r w:rsidRPr="008D6C50">
        <w:t xml:space="preserve">La description des ouvrages et leurs spécifications techniques sont indiquées dans le Cahier des Clauses Techniques Particulières (C.C.T.P.), le </w:t>
      </w:r>
      <w:r w:rsidR="00C86184">
        <w:t>projet de DPGF.</w:t>
      </w:r>
    </w:p>
    <w:p w:rsidR="0083530C" w:rsidRPr="008D6C50" w:rsidRDefault="0083530C">
      <w:pPr>
        <w:pStyle w:val="Corpsdetexte"/>
        <w:spacing w:before="7"/>
      </w:pPr>
    </w:p>
    <w:p w:rsidR="0083530C" w:rsidRPr="008D6C50" w:rsidRDefault="00F6067D">
      <w:pPr>
        <w:pStyle w:val="Corpsdetexte"/>
        <w:spacing w:line="244" w:lineRule="auto"/>
        <w:ind w:left="142" w:right="797" w:firstLine="285"/>
        <w:jc w:val="both"/>
      </w:pPr>
      <w:r w:rsidRPr="008D6C50">
        <w:t xml:space="preserve">A défaut d’indication dans l’acte d’engagement du domicile choisi par le titulaire du marché à proximité des travaux, les notifications se rapportant au marché seront valablement faites à la mairie de </w:t>
      </w:r>
      <w:r w:rsidRPr="008D6C50">
        <w:rPr>
          <w:b/>
        </w:rPr>
        <w:t>SAINTE</w:t>
      </w:r>
      <w:r w:rsidR="00C86184">
        <w:rPr>
          <w:b/>
        </w:rPr>
        <w:t xml:space="preserve"> – </w:t>
      </w:r>
      <w:r w:rsidRPr="008D6C50">
        <w:rPr>
          <w:b/>
        </w:rPr>
        <w:t>ANASTASIE</w:t>
      </w:r>
      <w:r w:rsidR="00C86184">
        <w:rPr>
          <w:b/>
        </w:rPr>
        <w:t xml:space="preserve"> – </w:t>
      </w:r>
      <w:r w:rsidRPr="008D6C50">
        <w:rPr>
          <w:b/>
        </w:rPr>
        <w:t>Sur</w:t>
      </w:r>
      <w:r w:rsidR="00C86184">
        <w:rPr>
          <w:b/>
        </w:rPr>
        <w:t xml:space="preserve"> </w:t>
      </w:r>
      <w:r w:rsidRPr="008D6C50">
        <w:rPr>
          <w:b/>
        </w:rPr>
        <w:t>-</w:t>
      </w:r>
      <w:r w:rsidR="00C86184">
        <w:rPr>
          <w:b/>
        </w:rPr>
        <w:t xml:space="preserve"> </w:t>
      </w:r>
      <w:r w:rsidRPr="008D6C50">
        <w:rPr>
          <w:b/>
        </w:rPr>
        <w:t xml:space="preserve">ISSOLE, </w:t>
      </w:r>
      <w:r w:rsidRPr="008D6C50">
        <w:t>jusqu’à ce que celui-ci ait fait connaître au maître de l’ouvrage l’adresse d</w:t>
      </w:r>
      <w:r w:rsidR="00137F75">
        <w:t>e</w:t>
      </w:r>
      <w:r w:rsidRPr="008D6C50">
        <w:t xml:space="preserve"> domicil</w:t>
      </w:r>
      <w:r w:rsidR="00137F75">
        <w:t>iation</w:t>
      </w:r>
      <w:r w:rsidRPr="008D6C50">
        <w:t xml:space="preserve"> qu’il aura</w:t>
      </w:r>
      <w:r w:rsidRPr="008D6C50">
        <w:rPr>
          <w:spacing w:val="-33"/>
        </w:rPr>
        <w:t xml:space="preserve"> </w:t>
      </w:r>
      <w:r w:rsidRPr="008D6C50">
        <w:t>choisi</w:t>
      </w:r>
      <w:r w:rsidR="00137F75">
        <w:t xml:space="preserve"> pendant la durée des travaux et valable jusqu’à l’expiration de la durée de garantie légale</w:t>
      </w:r>
      <w:r w:rsidRPr="008D6C50">
        <w:t>.</w:t>
      </w:r>
    </w:p>
    <w:p w:rsidR="0083530C" w:rsidRPr="008D6C50" w:rsidRDefault="0083530C">
      <w:pPr>
        <w:pStyle w:val="Corpsdetexte"/>
        <w:spacing w:before="7"/>
      </w:pPr>
    </w:p>
    <w:p w:rsidR="0083530C" w:rsidRPr="008D6C50" w:rsidRDefault="00F6067D">
      <w:pPr>
        <w:pStyle w:val="Paragraphedeliste"/>
        <w:numPr>
          <w:ilvl w:val="1"/>
          <w:numId w:val="21"/>
        </w:numPr>
        <w:tabs>
          <w:tab w:val="left" w:pos="734"/>
        </w:tabs>
        <w:ind w:left="733" w:hanging="331"/>
        <w:rPr>
          <w:i/>
        </w:rPr>
      </w:pPr>
      <w:r w:rsidRPr="008D6C50">
        <w:rPr>
          <w:i/>
          <w:u w:val="single"/>
        </w:rPr>
        <w:t>. Exécution du</w:t>
      </w:r>
      <w:r w:rsidRPr="008D6C50">
        <w:rPr>
          <w:i/>
          <w:spacing w:val="1"/>
          <w:u w:val="single"/>
        </w:rPr>
        <w:t xml:space="preserve"> </w:t>
      </w:r>
      <w:r w:rsidRPr="008D6C50">
        <w:rPr>
          <w:i/>
          <w:u w:val="single"/>
        </w:rPr>
        <w:t>marché</w:t>
      </w:r>
      <w:r w:rsidR="005A528F">
        <w:rPr>
          <w:i/>
          <w:u w:val="single"/>
        </w:rPr>
        <w:t> :</w:t>
      </w:r>
    </w:p>
    <w:p w:rsidR="00137F75" w:rsidRDefault="00F6067D">
      <w:pPr>
        <w:pStyle w:val="Corpsdetexte"/>
        <w:spacing w:before="64" w:line="491" w:lineRule="auto"/>
        <w:ind w:left="118" w:right="856"/>
      </w:pPr>
      <w:r w:rsidRPr="008D6C50">
        <w:t>Les prestations feront l’objet d’un marché global sur la base d’un bordereau de prix unitaires</w:t>
      </w:r>
      <w:r w:rsidR="00137F75">
        <w:t xml:space="preserve"> </w:t>
      </w:r>
      <w:r w:rsidR="00C86184">
        <w:t xml:space="preserve">(proposé par le candidat) </w:t>
      </w:r>
      <w:r w:rsidR="00137F75">
        <w:t xml:space="preserve">et du </w:t>
      </w:r>
      <w:r w:rsidR="00C86184">
        <w:t xml:space="preserve">projet de </w:t>
      </w:r>
      <w:r w:rsidR="00137F75">
        <w:t>DPGF renseigné par l’entreprise</w:t>
      </w:r>
      <w:r w:rsidR="00C86184">
        <w:t xml:space="preserve"> concernant les coûts des prestations et fournitures</w:t>
      </w:r>
      <w:r w:rsidRPr="008D6C50">
        <w:t xml:space="preserve">. </w:t>
      </w:r>
    </w:p>
    <w:p w:rsidR="0083530C" w:rsidRPr="008D6C50" w:rsidRDefault="00F6067D">
      <w:pPr>
        <w:pStyle w:val="Corpsdetexte"/>
        <w:spacing w:before="64" w:line="491" w:lineRule="auto"/>
        <w:ind w:left="118" w:right="856"/>
      </w:pPr>
      <w:r w:rsidRPr="008D6C50">
        <w:t>Le marché a une durée de 1 an.</w:t>
      </w:r>
    </w:p>
    <w:p w:rsidR="0083530C" w:rsidRPr="008D6C50" w:rsidRDefault="00F6067D">
      <w:pPr>
        <w:pStyle w:val="Corpsdetexte"/>
        <w:spacing w:line="251" w:lineRule="exact"/>
        <w:ind w:left="118"/>
      </w:pPr>
      <w:r w:rsidRPr="008D6C50">
        <w:t>L’ordre de service sera notifié par le maître de l’ouvrage au début des travaux.</w:t>
      </w:r>
    </w:p>
    <w:p w:rsidR="0083530C" w:rsidRPr="008D6C50" w:rsidRDefault="0083530C">
      <w:pPr>
        <w:pStyle w:val="Corpsdetexte"/>
        <w:spacing w:before="10"/>
      </w:pPr>
    </w:p>
    <w:p w:rsidR="0083530C" w:rsidRPr="008D6C50" w:rsidRDefault="00F6067D">
      <w:pPr>
        <w:pStyle w:val="Corpsdetexte"/>
        <w:ind w:left="687"/>
      </w:pPr>
      <w:r w:rsidRPr="008D6C50">
        <w:t>L’ordre de service précisera en application des clauses du marché :</w:t>
      </w:r>
    </w:p>
    <w:p w:rsidR="0083530C" w:rsidRPr="008D6C50" w:rsidRDefault="00F6067D">
      <w:pPr>
        <w:pStyle w:val="Paragraphedeliste"/>
        <w:numPr>
          <w:ilvl w:val="2"/>
          <w:numId w:val="21"/>
        </w:numPr>
        <w:tabs>
          <w:tab w:val="left" w:pos="969"/>
        </w:tabs>
        <w:spacing w:before="2" w:line="293" w:lineRule="exact"/>
        <w:ind w:hanging="283"/>
      </w:pPr>
      <w:r w:rsidRPr="008D6C50">
        <w:t>La nature et la description des travaux à réaliser</w:t>
      </w:r>
      <w:r w:rsidRPr="008D6C50">
        <w:rPr>
          <w:spacing w:val="-31"/>
        </w:rPr>
        <w:t xml:space="preserve"> </w:t>
      </w:r>
      <w:r w:rsidRPr="008D6C50">
        <w:t>;</w:t>
      </w:r>
    </w:p>
    <w:p w:rsidR="0083530C" w:rsidRPr="008D6C50" w:rsidRDefault="00F6067D">
      <w:pPr>
        <w:pStyle w:val="Paragraphedeliste"/>
        <w:numPr>
          <w:ilvl w:val="2"/>
          <w:numId w:val="21"/>
        </w:numPr>
        <w:tabs>
          <w:tab w:val="left" w:pos="969"/>
        </w:tabs>
        <w:spacing w:line="292" w:lineRule="exact"/>
        <w:ind w:hanging="283"/>
      </w:pPr>
      <w:r w:rsidRPr="008D6C50">
        <w:t>Les délais d’exécution</w:t>
      </w:r>
      <w:r w:rsidRPr="008D6C50">
        <w:rPr>
          <w:spacing w:val="-12"/>
        </w:rPr>
        <w:t xml:space="preserve"> </w:t>
      </w:r>
      <w:r w:rsidRPr="008D6C50">
        <w:t>;</w:t>
      </w:r>
    </w:p>
    <w:p w:rsidR="0083530C" w:rsidRPr="008D6C50" w:rsidRDefault="00F6067D">
      <w:pPr>
        <w:pStyle w:val="Paragraphedeliste"/>
        <w:numPr>
          <w:ilvl w:val="2"/>
          <w:numId w:val="21"/>
        </w:numPr>
        <w:tabs>
          <w:tab w:val="left" w:pos="969"/>
        </w:tabs>
        <w:spacing w:line="292" w:lineRule="exact"/>
        <w:ind w:hanging="283"/>
      </w:pPr>
      <w:r w:rsidRPr="008D6C50">
        <w:t>Les lieux d’exécution des travaux</w:t>
      </w:r>
      <w:r w:rsidRPr="008D6C50">
        <w:rPr>
          <w:spacing w:val="-16"/>
        </w:rPr>
        <w:t xml:space="preserve"> </w:t>
      </w:r>
      <w:r w:rsidRPr="008D6C50">
        <w:t>;</w:t>
      </w:r>
    </w:p>
    <w:p w:rsidR="0083530C" w:rsidRPr="008D6C50" w:rsidRDefault="00F6067D">
      <w:pPr>
        <w:pStyle w:val="Paragraphedeliste"/>
        <w:numPr>
          <w:ilvl w:val="2"/>
          <w:numId w:val="21"/>
        </w:numPr>
        <w:tabs>
          <w:tab w:val="left" w:pos="969"/>
        </w:tabs>
        <w:spacing w:line="293" w:lineRule="exact"/>
        <w:ind w:hanging="283"/>
      </w:pPr>
      <w:r w:rsidRPr="008D6C50">
        <w:t>Les délais laissés le cas échéant aux titulaires pour formuler leurs</w:t>
      </w:r>
      <w:r w:rsidRPr="008D6C50">
        <w:rPr>
          <w:spacing w:val="-46"/>
        </w:rPr>
        <w:t xml:space="preserve"> </w:t>
      </w:r>
      <w:r w:rsidRPr="008D6C50">
        <w:t>observations.</w:t>
      </w:r>
    </w:p>
    <w:p w:rsidR="0083530C" w:rsidRPr="008D6C50" w:rsidRDefault="0083530C">
      <w:pPr>
        <w:pStyle w:val="Corpsdetexte"/>
        <w:spacing w:before="5"/>
        <w:rPr>
          <w:sz w:val="21"/>
        </w:rPr>
      </w:pPr>
    </w:p>
    <w:p w:rsidR="0083530C" w:rsidRPr="008D6C50" w:rsidRDefault="00F6067D">
      <w:pPr>
        <w:pStyle w:val="Corpsdetexte"/>
        <w:spacing w:before="1" w:line="244" w:lineRule="auto"/>
        <w:ind w:left="118" w:right="706"/>
      </w:pPr>
      <w:r w:rsidRPr="008D6C50">
        <w:t>Le montant prévisionnel figurant sur l’ordre de service est établi sur la base d</w:t>
      </w:r>
      <w:r w:rsidR="00C86184">
        <w:t>u</w:t>
      </w:r>
      <w:r w:rsidRPr="008D6C50">
        <w:t xml:space="preserve"> devis </w:t>
      </w:r>
      <w:r w:rsidR="00137F75">
        <w:t xml:space="preserve">(DPGF) </w:t>
      </w:r>
      <w:r w:rsidRPr="008D6C50">
        <w:t>établi par l’entreprise suivant le descriptif fourni par le maître d’ouvrage.</w:t>
      </w:r>
    </w:p>
    <w:p w:rsidR="0083530C" w:rsidRPr="008D6C50" w:rsidRDefault="0083530C">
      <w:pPr>
        <w:pStyle w:val="Corpsdetexte"/>
        <w:spacing w:before="7"/>
      </w:pPr>
    </w:p>
    <w:p w:rsidR="0083530C" w:rsidRPr="008D6C50" w:rsidRDefault="00F6067D">
      <w:pPr>
        <w:ind w:left="402"/>
        <w:rPr>
          <w:i/>
        </w:rPr>
      </w:pPr>
      <w:r w:rsidRPr="008D6C50">
        <w:rPr>
          <w:i/>
          <w:u w:val="single"/>
        </w:rPr>
        <w:t>1.2.1 - Décomposition en tranches et lots</w:t>
      </w:r>
      <w:r w:rsidR="005A528F">
        <w:rPr>
          <w:i/>
          <w:u w:val="single"/>
        </w:rPr>
        <w:t> :</w:t>
      </w:r>
    </w:p>
    <w:p w:rsidR="0083530C" w:rsidRPr="008D6C50" w:rsidRDefault="00F6067D">
      <w:pPr>
        <w:pStyle w:val="Corpsdetexte"/>
        <w:spacing w:before="66"/>
        <w:ind w:left="118"/>
      </w:pPr>
      <w:r w:rsidRPr="008D6C50">
        <w:t>Ces travaux font l’objet d’un lot unique.</w:t>
      </w:r>
    </w:p>
    <w:p w:rsidR="0083530C" w:rsidRPr="008D6C50" w:rsidRDefault="0083530C">
      <w:pPr>
        <w:pStyle w:val="Corpsdetexte"/>
        <w:spacing w:before="5"/>
      </w:pPr>
    </w:p>
    <w:p w:rsidR="0083530C" w:rsidRPr="008D6C50" w:rsidRDefault="00F6067D">
      <w:pPr>
        <w:ind w:left="402"/>
        <w:rPr>
          <w:i/>
        </w:rPr>
      </w:pPr>
      <w:r w:rsidRPr="008D6C50">
        <w:rPr>
          <w:i/>
          <w:u w:val="single"/>
        </w:rPr>
        <w:t>1.3 - Maîtrise d’œuvre</w:t>
      </w:r>
      <w:r w:rsidR="005A528F">
        <w:rPr>
          <w:i/>
          <w:u w:val="single"/>
        </w:rPr>
        <w:t> :</w:t>
      </w:r>
    </w:p>
    <w:p w:rsidR="0083530C" w:rsidRPr="008D6C50" w:rsidRDefault="00F6067D">
      <w:pPr>
        <w:pStyle w:val="Corpsdetexte"/>
        <w:spacing w:before="68"/>
        <w:ind w:left="687"/>
      </w:pPr>
      <w:r w:rsidRPr="008D6C50">
        <w:t>La maîtrise d’œuvre est assurée par :</w:t>
      </w:r>
    </w:p>
    <w:p w:rsidR="0083530C" w:rsidRPr="008D6C50" w:rsidRDefault="00F6067D" w:rsidP="005A528F">
      <w:pPr>
        <w:pStyle w:val="Corpsdetexte"/>
        <w:spacing w:before="66"/>
        <w:ind w:left="687" w:right="646"/>
      </w:pPr>
      <w:r w:rsidRPr="008D6C50">
        <w:t xml:space="preserve">L’A.M.O. retenu par la Collectivité : Mr Clément MORIN, 2 </w:t>
      </w:r>
      <w:r w:rsidR="005A528F">
        <w:t>I</w:t>
      </w:r>
      <w:r w:rsidRPr="008D6C50">
        <w:t xml:space="preserve">mpasse des romarins, 04860 PIERREVERT- Mobile : 0685422641 – Mail : </w:t>
      </w:r>
      <w:hyperlink r:id="rId10">
        <w:r w:rsidRPr="008D6C50">
          <w:rPr>
            <w:color w:val="0000FF"/>
            <w:u w:val="single" w:color="0000FF"/>
          </w:rPr>
          <w:t>clement.morin@wanadoo.fr</w:t>
        </w:r>
      </w:hyperlink>
    </w:p>
    <w:p w:rsidR="0083530C" w:rsidRPr="008D6C50" w:rsidRDefault="0083530C">
      <w:pPr>
        <w:pStyle w:val="Corpsdetexte"/>
        <w:spacing w:before="7"/>
      </w:pPr>
    </w:p>
    <w:p w:rsidR="0083530C" w:rsidRPr="008D6C50" w:rsidRDefault="00F6067D">
      <w:pPr>
        <w:spacing w:before="73"/>
        <w:ind w:left="402"/>
        <w:rPr>
          <w:i/>
        </w:rPr>
      </w:pPr>
      <w:r w:rsidRPr="008D6C50">
        <w:rPr>
          <w:i/>
          <w:u w:val="single"/>
        </w:rPr>
        <w:t>1-4 - Ordonnancement, Pilotage et Coordination du chantier</w:t>
      </w:r>
      <w:r w:rsidR="005A528F">
        <w:rPr>
          <w:i/>
          <w:u w:val="single"/>
        </w:rPr>
        <w:t> :</w:t>
      </w:r>
    </w:p>
    <w:p w:rsidR="0083530C" w:rsidRPr="008D6C50" w:rsidRDefault="00F6067D">
      <w:pPr>
        <w:pStyle w:val="Corpsdetexte"/>
        <w:spacing w:before="66"/>
        <w:ind w:left="402"/>
      </w:pPr>
      <w:r w:rsidRPr="008D6C50">
        <w:t>Sans objet.</w:t>
      </w:r>
    </w:p>
    <w:p w:rsidR="0083530C" w:rsidRPr="008D6C50" w:rsidRDefault="0083530C">
      <w:pPr>
        <w:pStyle w:val="Corpsdetexte"/>
        <w:spacing w:before="5"/>
      </w:pPr>
    </w:p>
    <w:p w:rsidR="00C86184" w:rsidRDefault="00C86184">
      <w:pPr>
        <w:rPr>
          <w:i/>
          <w:u w:val="single"/>
        </w:rPr>
      </w:pPr>
      <w:r>
        <w:rPr>
          <w:i/>
          <w:u w:val="single"/>
        </w:rPr>
        <w:br w:type="page"/>
      </w:r>
    </w:p>
    <w:p w:rsidR="0083530C" w:rsidRPr="008D6C50" w:rsidRDefault="00F6067D">
      <w:pPr>
        <w:ind w:left="402"/>
        <w:rPr>
          <w:i/>
        </w:rPr>
      </w:pPr>
      <w:r w:rsidRPr="008D6C50">
        <w:rPr>
          <w:i/>
          <w:u w:val="single"/>
        </w:rPr>
        <w:lastRenderedPageBreak/>
        <w:t>1.5- Contrôle technique</w:t>
      </w:r>
      <w:r w:rsidR="005A528F">
        <w:rPr>
          <w:i/>
          <w:u w:val="single"/>
        </w:rPr>
        <w:t> :</w:t>
      </w:r>
    </w:p>
    <w:p w:rsidR="0083530C" w:rsidRPr="008D6C50" w:rsidRDefault="00C86184" w:rsidP="00C86184">
      <w:pPr>
        <w:pStyle w:val="Corpsdetexte"/>
        <w:spacing w:before="66"/>
        <w:ind w:firstLine="402"/>
      </w:pPr>
      <w:r>
        <w:t>Il sera assuré par le Délégataire chargé de la gestion des services d’eau potable et d’assainissement collectif : La SEERC, dont le nom et la qualité des intervenants seront notifiés à l’entreprise adjudicatrice lors de la notification du chantier.</w:t>
      </w:r>
    </w:p>
    <w:p w:rsidR="0083530C" w:rsidRPr="008D6C50" w:rsidRDefault="0083530C">
      <w:pPr>
        <w:pStyle w:val="Corpsdetexte"/>
        <w:spacing w:before="5"/>
      </w:pPr>
    </w:p>
    <w:p w:rsidR="0083530C" w:rsidRPr="008D6C50" w:rsidRDefault="00F6067D">
      <w:pPr>
        <w:ind w:left="428"/>
        <w:rPr>
          <w:i/>
        </w:rPr>
      </w:pPr>
      <w:r w:rsidRPr="008D6C50">
        <w:rPr>
          <w:i/>
          <w:u w:val="single"/>
        </w:rPr>
        <w:t>1.6 - Coordination pour la sécurité et la protection de la santé</w:t>
      </w:r>
      <w:r w:rsidR="005A528F">
        <w:rPr>
          <w:i/>
          <w:u w:val="single"/>
        </w:rPr>
        <w:t> :</w:t>
      </w:r>
    </w:p>
    <w:p w:rsidR="0083530C" w:rsidRPr="008D6C50" w:rsidRDefault="00F6067D">
      <w:pPr>
        <w:pStyle w:val="Corpsdetexte"/>
        <w:spacing w:before="66" w:line="244" w:lineRule="auto"/>
        <w:ind w:left="118" w:right="968" w:firstLine="719"/>
      </w:pPr>
      <w:r w:rsidRPr="008D6C50">
        <w:t xml:space="preserve">La nécessité d’une coordination SPS et son éventuel niveau sont appréciés </w:t>
      </w:r>
      <w:r w:rsidR="009E49AE">
        <w:t>au moment de la notification du marché au titulaire</w:t>
      </w:r>
      <w:r w:rsidRPr="008D6C50">
        <w:t>.</w:t>
      </w:r>
    </w:p>
    <w:p w:rsidR="0083530C" w:rsidRPr="008D6C50" w:rsidRDefault="00F6067D">
      <w:pPr>
        <w:pStyle w:val="Corpsdetexte"/>
        <w:spacing w:before="57" w:line="244" w:lineRule="auto"/>
        <w:ind w:left="218" w:right="796"/>
      </w:pPr>
      <w:r w:rsidRPr="008D6C50">
        <w:t>Afin de permettre au Maitre d’ouvrage de mettre en œuvre la coordination en matière de SPS l’entreprise doit indiquer dans son offre s’il a ou non l’intention de faire appel à un sous- traitant.</w:t>
      </w:r>
    </w:p>
    <w:p w:rsidR="0083530C" w:rsidRPr="008D6C50" w:rsidRDefault="0083530C">
      <w:pPr>
        <w:pStyle w:val="Corpsdetexte"/>
        <w:spacing w:before="9"/>
      </w:pPr>
    </w:p>
    <w:p w:rsidR="0083530C" w:rsidRPr="008D6C50" w:rsidRDefault="00F6067D">
      <w:pPr>
        <w:spacing w:before="1"/>
        <w:ind w:left="101" w:right="796"/>
        <w:rPr>
          <w:i/>
        </w:rPr>
      </w:pPr>
      <w:r w:rsidRPr="008D6C50">
        <w:rPr>
          <w:i/>
          <w:u w:val="single"/>
        </w:rPr>
        <w:t>1.7- Redressement ou liquidation judiciaire</w:t>
      </w:r>
      <w:r w:rsidR="009E49AE">
        <w:rPr>
          <w:i/>
          <w:u w:val="single"/>
        </w:rPr>
        <w:t> :</w:t>
      </w:r>
    </w:p>
    <w:p w:rsidR="0083530C" w:rsidRPr="008D6C50" w:rsidRDefault="00F6067D" w:rsidP="00137F75">
      <w:pPr>
        <w:pStyle w:val="Corpsdetexte"/>
        <w:spacing w:before="66" w:line="244" w:lineRule="auto"/>
        <w:ind w:left="284" w:right="804" w:firstLine="285"/>
        <w:jc w:val="both"/>
      </w:pPr>
      <w:r w:rsidRPr="008D6C50">
        <w:t>Les dispositions qui suivent sont applicables en cas de redressement judiciaire ou de liquidation judiciaire.</w:t>
      </w:r>
    </w:p>
    <w:p w:rsidR="0083530C" w:rsidRPr="008D6C50" w:rsidRDefault="00F6067D" w:rsidP="00137F75">
      <w:pPr>
        <w:pStyle w:val="Corpsdetexte"/>
        <w:spacing w:line="244" w:lineRule="auto"/>
        <w:ind w:left="284" w:right="800" w:firstLine="285"/>
        <w:jc w:val="both"/>
      </w:pPr>
      <w:r w:rsidRPr="008D6C50">
        <w:t>« Le jugement instituant le redressement ou la liquidation judiciaire est notifié immédiatement à la personne publique par le titulaire du marché. Il en va de même de tout jugement ou décision susceptible d’avoir un effet sur l’exécution du</w:t>
      </w:r>
      <w:r w:rsidRPr="008D6C50">
        <w:rPr>
          <w:spacing w:val="-21"/>
        </w:rPr>
        <w:t xml:space="preserve"> </w:t>
      </w:r>
      <w:r w:rsidRPr="008D6C50">
        <w:t>marché.</w:t>
      </w:r>
    </w:p>
    <w:p w:rsidR="0083530C" w:rsidRPr="008D6C50" w:rsidRDefault="00F6067D" w:rsidP="00137F75">
      <w:pPr>
        <w:pStyle w:val="Corpsdetexte"/>
        <w:spacing w:line="244" w:lineRule="auto"/>
        <w:ind w:left="284" w:right="800" w:firstLine="285"/>
        <w:jc w:val="both"/>
      </w:pPr>
      <w:r w:rsidRPr="008D6C50">
        <w:t>En cas de redressement judiciaire, la personne publique adresse à l’administrateur une mise en demeure lui demandant s’il entend exiger l’exécution du marché.</w:t>
      </w:r>
    </w:p>
    <w:p w:rsidR="0083530C" w:rsidRPr="008D6C50" w:rsidRDefault="00F6067D" w:rsidP="00137F75">
      <w:pPr>
        <w:pStyle w:val="Corpsdetexte"/>
        <w:spacing w:line="244" w:lineRule="auto"/>
        <w:ind w:left="284" w:right="801" w:firstLine="285"/>
        <w:jc w:val="both"/>
      </w:pPr>
      <w:r w:rsidRPr="008D6C50">
        <w:t>Cette mise en demeure est adressée au titulaire dans le cas d’une procédure simplifiée sans administrateur si, en application de l’article L.621.137 du Code de commerce, le juge commissaire a expressément autorisé celui-ci à exercer la faculté ouverte à l’article</w:t>
      </w:r>
    </w:p>
    <w:p w:rsidR="0083530C" w:rsidRPr="008D6C50" w:rsidRDefault="00F6067D" w:rsidP="00137F75">
      <w:pPr>
        <w:pStyle w:val="Corpsdetexte"/>
        <w:spacing w:before="16"/>
        <w:ind w:left="284" w:right="796"/>
      </w:pPr>
      <w:r w:rsidRPr="008D6C50">
        <w:t>L.621.28 du Code de commerce.</w:t>
      </w:r>
    </w:p>
    <w:p w:rsidR="0083530C" w:rsidRPr="008D6C50" w:rsidRDefault="00F6067D" w:rsidP="00137F75">
      <w:pPr>
        <w:pStyle w:val="Corpsdetexte"/>
        <w:spacing w:before="6" w:line="244" w:lineRule="auto"/>
        <w:ind w:left="284" w:right="802" w:firstLine="285"/>
        <w:jc w:val="both"/>
      </w:pPr>
      <w:r w:rsidRPr="008D6C50">
        <w:t>En cas de réponse négative ou de l’absence de réponse dans le délai d’un mois à compter de l’envoi de la mise en demeure, la résiliation du marché est</w:t>
      </w:r>
      <w:r w:rsidRPr="008D6C50">
        <w:rPr>
          <w:spacing w:val="-50"/>
        </w:rPr>
        <w:t xml:space="preserve"> </w:t>
      </w:r>
      <w:r w:rsidRPr="008D6C50">
        <w:t>prononcée.</w:t>
      </w:r>
    </w:p>
    <w:p w:rsidR="0083530C" w:rsidRPr="008D6C50" w:rsidRDefault="00F6067D" w:rsidP="00137F75">
      <w:pPr>
        <w:pStyle w:val="Corpsdetexte"/>
        <w:spacing w:line="244" w:lineRule="auto"/>
        <w:ind w:left="284" w:right="803" w:firstLine="285"/>
        <w:jc w:val="both"/>
      </w:pPr>
      <w:r w:rsidRPr="008D6C50">
        <w:t>Ce délai d’un mois peut être prolongé ou raccourci si, avant l’expiration dudit délai, le juge commissaire a accordé à l’administrateur une prolongation, ou lui a imparti un délai plus court.</w:t>
      </w:r>
    </w:p>
    <w:p w:rsidR="0083530C" w:rsidRPr="008D6C50" w:rsidRDefault="00F6067D" w:rsidP="00137F75">
      <w:pPr>
        <w:pStyle w:val="Corpsdetexte"/>
        <w:spacing w:line="244" w:lineRule="auto"/>
        <w:ind w:left="284" w:right="804" w:firstLine="285"/>
        <w:jc w:val="both"/>
      </w:pPr>
      <w:r w:rsidRPr="008D6C50">
        <w:t>La résiliation prend effet à la date de décision de l’administrateur ou du titulaire de renoncer à poursuivre l’exécution du marché, ou à l’expiration du délai d’un mois ci- dessus. Elle n’ouvre droit, pour le titulaire à aucune indemnité.</w:t>
      </w:r>
    </w:p>
    <w:p w:rsidR="0083530C" w:rsidRPr="008D6C50" w:rsidRDefault="00F6067D" w:rsidP="00137F75">
      <w:pPr>
        <w:pStyle w:val="Corpsdetexte"/>
        <w:spacing w:line="244" w:lineRule="auto"/>
        <w:ind w:left="284" w:right="805" w:firstLine="285"/>
        <w:jc w:val="both"/>
      </w:pPr>
      <w:r w:rsidRPr="008D6C50">
        <w:t>En cas de liquidation judiciaire, la résiliation du marché est prononcée sauf si le jugement autorise expressément le maintien de l’activité de l’entreprise.</w:t>
      </w:r>
    </w:p>
    <w:p w:rsidR="0083530C" w:rsidRPr="008D6C50" w:rsidRDefault="00F6067D" w:rsidP="00137F75">
      <w:pPr>
        <w:pStyle w:val="Corpsdetexte"/>
        <w:spacing w:line="244" w:lineRule="auto"/>
        <w:ind w:left="284" w:right="803" w:firstLine="285"/>
        <w:jc w:val="both"/>
      </w:pPr>
      <w:r w:rsidRPr="008D6C50">
        <w:t>Dans cette hypothèse, la personne publique pourra accepter la continuation du marché pendant la période visée à la décision de justice ou résilier le marché sans indemnité pour le titulaire.</w:t>
      </w:r>
    </w:p>
    <w:p w:rsidR="0083530C" w:rsidRPr="008D6C50" w:rsidRDefault="0083530C">
      <w:pPr>
        <w:pStyle w:val="Corpsdetexte"/>
        <w:spacing w:before="9"/>
        <w:rPr>
          <w:sz w:val="25"/>
        </w:rPr>
      </w:pPr>
    </w:p>
    <w:p w:rsidR="0083530C" w:rsidRPr="008D6C50" w:rsidRDefault="00F6067D">
      <w:pPr>
        <w:pStyle w:val="Corpsdetexte"/>
        <w:ind w:left="785" w:right="796"/>
      </w:pPr>
      <w:r w:rsidRPr="008D6C50">
        <w:rPr>
          <w:u w:val="single"/>
        </w:rPr>
        <w:t>1-7.1. Mesures d'ordre social - Application de la réglementation du travail</w:t>
      </w:r>
      <w:r w:rsidR="009E49AE">
        <w:rPr>
          <w:u w:val="single"/>
        </w:rPr>
        <w:t> :</w:t>
      </w:r>
    </w:p>
    <w:p w:rsidR="0083530C" w:rsidRPr="008D6C50" w:rsidRDefault="00F6067D">
      <w:pPr>
        <w:pStyle w:val="Corpsdetexte"/>
        <w:spacing w:before="184" w:line="244" w:lineRule="auto"/>
        <w:ind w:left="218" w:right="807"/>
        <w:jc w:val="both"/>
      </w:pPr>
      <w:r w:rsidRPr="008D6C50">
        <w:t>Le titulaire est soumis aux obligations résultant des lois et règlements relatives à la protection de la main d'œuvre et aux conditions du travail.</w:t>
      </w:r>
    </w:p>
    <w:p w:rsidR="0083530C" w:rsidRPr="008D6C50" w:rsidRDefault="00F6067D">
      <w:pPr>
        <w:pStyle w:val="Corpsdetexte"/>
        <w:spacing w:before="116" w:line="244" w:lineRule="auto"/>
        <w:ind w:left="218" w:right="807"/>
        <w:jc w:val="both"/>
      </w:pPr>
      <w:r w:rsidRPr="008D6C50">
        <w:t>Dans le cas de prestataires groupés, le respect de ces mêmes obligations par les cotraitants doit être assuré à la diligence et sous la responsabilité du mandataire.</w:t>
      </w:r>
    </w:p>
    <w:p w:rsidR="0083530C" w:rsidRPr="008D6C50" w:rsidRDefault="0083530C">
      <w:pPr>
        <w:pStyle w:val="Corpsdetexte"/>
        <w:spacing w:before="7"/>
        <w:rPr>
          <w:sz w:val="21"/>
        </w:rPr>
      </w:pPr>
    </w:p>
    <w:p w:rsidR="0083530C" w:rsidRPr="008D6C50" w:rsidRDefault="00F6067D">
      <w:pPr>
        <w:pStyle w:val="Corpsdetexte"/>
        <w:ind w:left="785" w:right="796"/>
      </w:pPr>
      <w:r w:rsidRPr="008D6C50">
        <w:rPr>
          <w:u w:val="single"/>
        </w:rPr>
        <w:t>1-7.2. Dispositions applicables en cas d'intervenants étrangers</w:t>
      </w:r>
      <w:r w:rsidR="009E49AE">
        <w:rPr>
          <w:u w:val="single"/>
        </w:rPr>
        <w:t> :</w:t>
      </w:r>
    </w:p>
    <w:p w:rsidR="0083530C" w:rsidRPr="008D6C50" w:rsidRDefault="00F6067D">
      <w:pPr>
        <w:pStyle w:val="Corpsdetexte"/>
        <w:spacing w:before="186" w:line="244" w:lineRule="auto"/>
        <w:ind w:left="218" w:right="807"/>
        <w:jc w:val="both"/>
      </w:pPr>
      <w:r w:rsidRPr="008D6C50">
        <w:t>En cas de litige, la loi française est seule applicable. Les tribunaux français sont seuls compétents. Les correspondances relatives au marché sont rédigées en français.</w:t>
      </w:r>
    </w:p>
    <w:p w:rsidR="0083530C" w:rsidRPr="008D6C50" w:rsidRDefault="00F6067D">
      <w:pPr>
        <w:pStyle w:val="Corpsdetexte"/>
        <w:spacing w:before="116" w:line="242" w:lineRule="auto"/>
        <w:ind w:left="218" w:right="802"/>
        <w:jc w:val="both"/>
      </w:pPr>
      <w:r w:rsidRPr="008D6C50">
        <w:t>Si le titulaire est établi dans un autre pays de la Communauté Européenne sans avoir d'établissement en France, il facture ses prestations hors TVA et a droit à ce que l'administration lui communique un numéro d'identification fiscal.</w:t>
      </w:r>
    </w:p>
    <w:p w:rsidR="0083530C" w:rsidRPr="008D6C50" w:rsidRDefault="00F6067D">
      <w:pPr>
        <w:pStyle w:val="Corpsdetexte"/>
        <w:spacing w:before="121" w:line="244" w:lineRule="auto"/>
        <w:ind w:left="218" w:right="801"/>
        <w:jc w:val="both"/>
      </w:pPr>
      <w:r w:rsidRPr="008D6C50">
        <w:lastRenderedPageBreak/>
        <w:t xml:space="preserve">La monnaie de compte du marché est </w:t>
      </w:r>
      <w:r w:rsidRPr="008D6C50">
        <w:rPr>
          <w:b/>
        </w:rPr>
        <w:t>l'euro</w:t>
      </w:r>
      <w:r w:rsidRPr="008D6C50">
        <w:t xml:space="preserve">. Le prix, libellé en </w:t>
      </w:r>
      <w:r w:rsidRPr="008D6C50">
        <w:rPr>
          <w:b/>
        </w:rPr>
        <w:t>euro</w:t>
      </w:r>
      <w:r w:rsidR="00146D51">
        <w:rPr>
          <w:b/>
        </w:rPr>
        <w:t>s</w:t>
      </w:r>
      <w:r w:rsidRPr="008D6C50">
        <w:t>, reste inchangé en cas de variation de change.</w:t>
      </w:r>
    </w:p>
    <w:p w:rsidR="0083530C" w:rsidRPr="008D6C50" w:rsidRDefault="00F6067D">
      <w:pPr>
        <w:pStyle w:val="Corpsdetexte"/>
        <w:spacing w:before="116" w:line="242" w:lineRule="auto"/>
        <w:ind w:left="218" w:right="801"/>
        <w:jc w:val="both"/>
      </w:pPr>
      <w:r w:rsidRPr="008D6C50">
        <w:t>Si le titulaire entend recourir aux services d'un sous-traitant étranger, la demande de sous- traitance doit comprendre, outre les pièces prévues à l'article 114 du Code des Marchés Publics (CMP), une déclaration du sous-traitant, comportant son identité et son adresse ainsi rédigée :</w:t>
      </w:r>
    </w:p>
    <w:p w:rsidR="0083530C" w:rsidRPr="008D6C50" w:rsidRDefault="00F6067D" w:rsidP="00F20E4B">
      <w:pPr>
        <w:pStyle w:val="Corpsdetexte"/>
        <w:spacing w:before="57"/>
        <w:ind w:left="284" w:right="79"/>
      </w:pPr>
      <w:r w:rsidRPr="008D6C50">
        <w:t xml:space="preserve">"J'accepte que le droit français soit le seul applicable et les tribunaux français seuls compétents pour l'exécution en sous-traitance du marché N°............. </w:t>
      </w:r>
      <w:r w:rsidR="009E49AE" w:rsidRPr="008D6C50">
        <w:t>Du</w:t>
      </w:r>
      <w:r w:rsidR="00DD3701">
        <w:t xml:space="preserve"> </w:t>
      </w:r>
      <w:r w:rsidRPr="008D6C50">
        <w:t>...........  Ayant pour objet ............................</w:t>
      </w:r>
    </w:p>
    <w:p w:rsidR="0083530C" w:rsidRPr="008D6C50" w:rsidRDefault="00F6067D" w:rsidP="00F20E4B">
      <w:pPr>
        <w:pStyle w:val="Corpsdetexte"/>
        <w:spacing w:before="126" w:line="244" w:lineRule="auto"/>
        <w:ind w:left="284" w:right="221"/>
      </w:pPr>
      <w:r w:rsidRPr="008D6C50">
        <w:t>Ceci concerne notamment la loi n° 75-1334 du 31 décembre 1975 modifiée relative à la sous-traitance.</w:t>
      </w:r>
    </w:p>
    <w:p w:rsidR="0083530C" w:rsidRPr="008D6C50" w:rsidRDefault="00F6067D" w:rsidP="00F20E4B">
      <w:pPr>
        <w:pStyle w:val="Corpsdetexte"/>
        <w:spacing w:before="119" w:line="244" w:lineRule="auto"/>
        <w:ind w:left="284" w:right="221"/>
      </w:pPr>
      <w:r w:rsidRPr="008D6C50">
        <w:t xml:space="preserve">Mes demandes de paiement seront libellées </w:t>
      </w:r>
      <w:r w:rsidRPr="008D6C50">
        <w:rPr>
          <w:b/>
        </w:rPr>
        <w:t xml:space="preserve">en euro </w:t>
      </w:r>
      <w:r w:rsidRPr="008D6C50">
        <w:t>et soumises aux modalités de l'article 3-4.2 du présent CCAP.</w:t>
      </w:r>
    </w:p>
    <w:p w:rsidR="0083530C" w:rsidRPr="008D6C50" w:rsidRDefault="00F6067D" w:rsidP="00C86184">
      <w:pPr>
        <w:pStyle w:val="Corpsdetexte"/>
        <w:spacing w:before="116" w:line="244" w:lineRule="auto"/>
        <w:ind w:left="100" w:right="1081" w:firstLine="449"/>
      </w:pPr>
      <w:r w:rsidRPr="008D6C50">
        <w:t>Leur prix restera inchangé en cas de variation de change. Les correspondances relatives au marché sont rédigées en français."</w:t>
      </w:r>
    </w:p>
    <w:p w:rsidR="0083530C" w:rsidRPr="008D6C50" w:rsidRDefault="0083530C">
      <w:pPr>
        <w:pStyle w:val="Corpsdetexte"/>
        <w:spacing w:before="2"/>
      </w:pPr>
    </w:p>
    <w:p w:rsidR="0083530C" w:rsidRPr="008D6C50" w:rsidRDefault="00F6067D">
      <w:pPr>
        <w:pStyle w:val="Paragraphedeliste"/>
        <w:numPr>
          <w:ilvl w:val="1"/>
          <w:numId w:val="20"/>
        </w:numPr>
        <w:tabs>
          <w:tab w:val="left" w:pos="550"/>
          <w:tab w:val="left" w:pos="1641"/>
        </w:tabs>
        <w:ind w:hanging="307"/>
        <w:rPr>
          <w:i/>
        </w:rPr>
      </w:pPr>
      <w:r w:rsidRPr="008D6C50">
        <w:rPr>
          <w:i/>
          <w:u w:val="single"/>
        </w:rPr>
        <w:t>– Travaux</w:t>
      </w:r>
      <w:r w:rsidRPr="008D6C50">
        <w:rPr>
          <w:i/>
          <w:u w:val="single"/>
        </w:rPr>
        <w:tab/>
      </w:r>
      <w:r w:rsidR="009E49AE">
        <w:rPr>
          <w:i/>
          <w:u w:val="single"/>
        </w:rPr>
        <w:t>:</w:t>
      </w:r>
    </w:p>
    <w:p w:rsidR="0083530C" w:rsidRPr="008D6C50" w:rsidRDefault="00F6067D">
      <w:pPr>
        <w:pStyle w:val="Corpsdetexte"/>
        <w:spacing w:before="68" w:line="244" w:lineRule="auto"/>
        <w:ind w:left="242" w:right="799" w:firstLine="285"/>
        <w:jc w:val="both"/>
      </w:pPr>
      <w:r w:rsidRPr="008D6C50">
        <w:t xml:space="preserve">Les travaux faisant l’objet du présent marché intéressent la </w:t>
      </w:r>
      <w:r w:rsidR="009E49AE">
        <w:t>Commune</w:t>
      </w:r>
      <w:r w:rsidRPr="008D6C50">
        <w:t xml:space="preserve"> de SAINTE- ANASTASIE-Sur-ISSOLE ; le titulaire doit en conséquence se conformer aux stipulations des 1 et 2 de l’article 7 du C.C.A.G.</w:t>
      </w:r>
    </w:p>
    <w:p w:rsidR="0083530C" w:rsidRPr="008D6C50" w:rsidRDefault="00F6067D" w:rsidP="009E49AE">
      <w:pPr>
        <w:pStyle w:val="Corpsdetexte"/>
        <w:spacing w:line="244" w:lineRule="auto"/>
        <w:ind w:left="284" w:right="807" w:firstLine="285"/>
        <w:jc w:val="both"/>
      </w:pPr>
      <w:r w:rsidRPr="008D6C50">
        <w:t xml:space="preserve">Chaque prix unitaire du bordereau règle forfaitairement pour chaque nature et élément d’ouvrage l’exécution complète et la livraison en ordre de marche et d’utilisation conformément aux règles de l’art, aux normes </w:t>
      </w:r>
      <w:r w:rsidR="009E49AE">
        <w:t>existantes, etc.</w:t>
      </w:r>
    </w:p>
    <w:p w:rsidR="0083530C" w:rsidRPr="008D6C50" w:rsidRDefault="00F6067D">
      <w:pPr>
        <w:pStyle w:val="Paragraphedeliste"/>
        <w:numPr>
          <w:ilvl w:val="2"/>
          <w:numId w:val="20"/>
        </w:numPr>
        <w:tabs>
          <w:tab w:val="left" w:pos="814"/>
        </w:tabs>
        <w:spacing w:before="38" w:line="254" w:lineRule="exact"/>
        <w:ind w:right="1060" w:hanging="360"/>
      </w:pPr>
      <w:r w:rsidRPr="008D6C50">
        <w:t>Les prix devront comprendre tous les frais d’études, de dessins, de calculs</w:t>
      </w:r>
      <w:r w:rsidRPr="008D6C50">
        <w:rPr>
          <w:spacing w:val="-17"/>
        </w:rPr>
        <w:t xml:space="preserve"> </w:t>
      </w:r>
      <w:r w:rsidRPr="008D6C50">
        <w:t>prévus au marché</w:t>
      </w:r>
      <w:r w:rsidR="009E49AE">
        <w:t>,</w:t>
      </w:r>
    </w:p>
    <w:p w:rsidR="0083530C" w:rsidRPr="008D6C50" w:rsidRDefault="00F6067D">
      <w:pPr>
        <w:pStyle w:val="Paragraphedeliste"/>
        <w:numPr>
          <w:ilvl w:val="2"/>
          <w:numId w:val="20"/>
        </w:numPr>
        <w:tabs>
          <w:tab w:val="left" w:pos="814"/>
        </w:tabs>
        <w:ind w:right="1607" w:hanging="360"/>
      </w:pPr>
      <w:r w:rsidRPr="008D6C50">
        <w:t>Les droits des brevets pour lesquels l’entrepreneur devra garantir le maitre d’ouvrage contre toutes revendications des titulaires de brevets ou modèles déposés</w:t>
      </w:r>
      <w:r w:rsidR="009E49AE">
        <w:t>,</w:t>
      </w:r>
    </w:p>
    <w:p w:rsidR="0083530C" w:rsidRPr="008D6C50" w:rsidRDefault="00F6067D">
      <w:pPr>
        <w:pStyle w:val="Paragraphedeliste"/>
        <w:numPr>
          <w:ilvl w:val="2"/>
          <w:numId w:val="20"/>
        </w:numPr>
        <w:tabs>
          <w:tab w:val="left" w:pos="811"/>
        </w:tabs>
        <w:spacing w:line="292" w:lineRule="exact"/>
        <w:ind w:left="810" w:hanging="283"/>
      </w:pPr>
      <w:r w:rsidRPr="008D6C50">
        <w:t>Les frais d’études et d’essais de</w:t>
      </w:r>
      <w:r w:rsidRPr="008D6C50">
        <w:rPr>
          <w:spacing w:val="-29"/>
        </w:rPr>
        <w:t xml:space="preserve"> </w:t>
      </w:r>
      <w:r w:rsidRPr="008D6C50">
        <w:t>laboratoire</w:t>
      </w:r>
      <w:r w:rsidR="009E49AE">
        <w:t>,</w:t>
      </w:r>
    </w:p>
    <w:p w:rsidR="0083530C" w:rsidRPr="008D6C50" w:rsidRDefault="00F6067D">
      <w:pPr>
        <w:pStyle w:val="Paragraphedeliste"/>
        <w:numPr>
          <w:ilvl w:val="2"/>
          <w:numId w:val="20"/>
        </w:numPr>
        <w:tabs>
          <w:tab w:val="left" w:pos="811"/>
        </w:tabs>
        <w:spacing w:before="6" w:line="292" w:lineRule="exact"/>
        <w:ind w:left="810" w:hanging="283"/>
      </w:pPr>
      <w:r w:rsidRPr="008D6C50">
        <w:t>Les charges sociales et fiscales inhérentes aux travaux</w:t>
      </w:r>
      <w:r w:rsidRPr="008D6C50">
        <w:rPr>
          <w:spacing w:val="-46"/>
        </w:rPr>
        <w:t xml:space="preserve"> </w:t>
      </w:r>
      <w:r w:rsidRPr="008D6C50">
        <w:t>publics</w:t>
      </w:r>
      <w:r w:rsidR="009E49AE">
        <w:t>,</w:t>
      </w:r>
    </w:p>
    <w:p w:rsidR="0083530C" w:rsidRPr="008D6C50" w:rsidRDefault="00F6067D">
      <w:pPr>
        <w:pStyle w:val="Paragraphedeliste"/>
        <w:numPr>
          <w:ilvl w:val="2"/>
          <w:numId w:val="20"/>
        </w:numPr>
        <w:tabs>
          <w:tab w:val="left" w:pos="811"/>
        </w:tabs>
        <w:spacing w:line="292" w:lineRule="exact"/>
        <w:ind w:left="810" w:hanging="283"/>
      </w:pPr>
      <w:r w:rsidRPr="008D6C50">
        <w:t>Les frais</w:t>
      </w:r>
      <w:r w:rsidRPr="008D6C50">
        <w:rPr>
          <w:spacing w:val="-19"/>
        </w:rPr>
        <w:t xml:space="preserve"> </w:t>
      </w:r>
      <w:r w:rsidRPr="008D6C50">
        <w:t>d’assurance</w:t>
      </w:r>
      <w:r w:rsidR="009E49AE">
        <w:t>,</w:t>
      </w:r>
    </w:p>
    <w:p w:rsidR="0083530C" w:rsidRPr="008D6C50" w:rsidRDefault="00F6067D">
      <w:pPr>
        <w:pStyle w:val="Paragraphedeliste"/>
        <w:numPr>
          <w:ilvl w:val="2"/>
          <w:numId w:val="20"/>
        </w:numPr>
        <w:tabs>
          <w:tab w:val="left" w:pos="814"/>
        </w:tabs>
        <w:spacing w:before="37" w:line="254" w:lineRule="exact"/>
        <w:ind w:right="1349" w:hanging="360"/>
      </w:pPr>
      <w:r w:rsidRPr="008D6C50">
        <w:t>Les frais généraux, aléas et bénéfice de l’entreprise, et sans que cette liste soit limitative</w:t>
      </w:r>
      <w:r w:rsidR="009E49AE">
        <w:t>,</w:t>
      </w:r>
    </w:p>
    <w:p w:rsidR="0083530C" w:rsidRPr="008D6C50" w:rsidRDefault="00F6067D">
      <w:pPr>
        <w:pStyle w:val="Paragraphedeliste"/>
        <w:numPr>
          <w:ilvl w:val="2"/>
          <w:numId w:val="20"/>
        </w:numPr>
        <w:tabs>
          <w:tab w:val="left" w:pos="814"/>
        </w:tabs>
        <w:spacing w:before="34"/>
        <w:ind w:right="804" w:hanging="360"/>
        <w:jc w:val="both"/>
      </w:pPr>
      <w:r w:rsidRPr="008D6C50">
        <w:t>La signalisation de chantier, les finitions, la remise en état des lieux, la réparation des conduites détériorées pendant l’exécution de travaux, la reconstruction des ouvrages démolis pendant l’exécution de</w:t>
      </w:r>
      <w:r w:rsidRPr="008D6C50">
        <w:rPr>
          <w:spacing w:val="-24"/>
        </w:rPr>
        <w:t xml:space="preserve"> </w:t>
      </w:r>
      <w:r w:rsidRPr="008D6C50">
        <w:t>travaux</w:t>
      </w:r>
      <w:r w:rsidR="009E49AE">
        <w:t>,</w:t>
      </w:r>
    </w:p>
    <w:p w:rsidR="0083530C" w:rsidRPr="008D6C50" w:rsidRDefault="00F6067D">
      <w:pPr>
        <w:pStyle w:val="Paragraphedeliste"/>
        <w:numPr>
          <w:ilvl w:val="2"/>
          <w:numId w:val="20"/>
        </w:numPr>
        <w:tabs>
          <w:tab w:val="left" w:pos="811"/>
        </w:tabs>
        <w:spacing w:line="292" w:lineRule="exact"/>
        <w:ind w:left="810" w:hanging="283"/>
      </w:pPr>
      <w:r w:rsidRPr="008D6C50">
        <w:t>Les frais d’implantation et de</w:t>
      </w:r>
      <w:r w:rsidRPr="008D6C50">
        <w:rPr>
          <w:spacing w:val="-34"/>
        </w:rPr>
        <w:t xml:space="preserve"> </w:t>
      </w:r>
      <w:r w:rsidRPr="008D6C50">
        <w:t>piquetage</w:t>
      </w:r>
      <w:r w:rsidR="009E49AE">
        <w:t>,</w:t>
      </w:r>
    </w:p>
    <w:p w:rsidR="0083530C" w:rsidRPr="008D6C50" w:rsidRDefault="00F6067D">
      <w:pPr>
        <w:pStyle w:val="Paragraphedeliste"/>
        <w:numPr>
          <w:ilvl w:val="2"/>
          <w:numId w:val="20"/>
        </w:numPr>
        <w:tabs>
          <w:tab w:val="left" w:pos="811"/>
        </w:tabs>
        <w:spacing w:before="6" w:line="292" w:lineRule="exact"/>
        <w:ind w:left="810" w:hanging="283"/>
      </w:pPr>
      <w:r w:rsidRPr="008D6C50">
        <w:t>L’installation et le repliement de</w:t>
      </w:r>
      <w:r w:rsidRPr="008D6C50">
        <w:rPr>
          <w:spacing w:val="-26"/>
        </w:rPr>
        <w:t xml:space="preserve"> </w:t>
      </w:r>
      <w:r w:rsidRPr="008D6C50">
        <w:t>chantier</w:t>
      </w:r>
      <w:r w:rsidR="009E49AE">
        <w:t>,</w:t>
      </w:r>
    </w:p>
    <w:p w:rsidR="0083530C" w:rsidRPr="008D6C50" w:rsidRDefault="00F6067D">
      <w:pPr>
        <w:pStyle w:val="Paragraphedeliste"/>
        <w:numPr>
          <w:ilvl w:val="2"/>
          <w:numId w:val="20"/>
        </w:numPr>
        <w:tabs>
          <w:tab w:val="left" w:pos="811"/>
        </w:tabs>
        <w:spacing w:line="290" w:lineRule="exact"/>
        <w:ind w:left="810" w:hanging="283"/>
      </w:pPr>
      <w:r w:rsidRPr="008D6C50">
        <w:t>La desserte du chantier en eau potable en cas de</w:t>
      </w:r>
      <w:r w:rsidRPr="008D6C50">
        <w:rPr>
          <w:spacing w:val="-35"/>
        </w:rPr>
        <w:t xml:space="preserve"> </w:t>
      </w:r>
      <w:r w:rsidRPr="008D6C50">
        <w:t>besoin</w:t>
      </w:r>
      <w:r w:rsidR="009E49AE">
        <w:t>,</w:t>
      </w:r>
    </w:p>
    <w:p w:rsidR="0083530C" w:rsidRPr="008D6C50" w:rsidRDefault="00F6067D">
      <w:pPr>
        <w:pStyle w:val="Paragraphedeliste"/>
        <w:numPr>
          <w:ilvl w:val="2"/>
          <w:numId w:val="20"/>
        </w:numPr>
        <w:tabs>
          <w:tab w:val="left" w:pos="811"/>
        </w:tabs>
        <w:spacing w:line="292" w:lineRule="exact"/>
        <w:ind w:left="810" w:hanging="283"/>
      </w:pPr>
      <w:r w:rsidRPr="008D6C50">
        <w:t>Les</w:t>
      </w:r>
      <w:r w:rsidRPr="008D6C50">
        <w:rPr>
          <w:spacing w:val="-1"/>
        </w:rPr>
        <w:t xml:space="preserve"> </w:t>
      </w:r>
      <w:r w:rsidRPr="008D6C50">
        <w:t>mesures</w:t>
      </w:r>
      <w:r w:rsidRPr="008D6C50">
        <w:rPr>
          <w:spacing w:val="-4"/>
        </w:rPr>
        <w:t xml:space="preserve"> </w:t>
      </w:r>
      <w:r w:rsidRPr="008D6C50">
        <w:t>de</w:t>
      </w:r>
      <w:r w:rsidRPr="008D6C50">
        <w:rPr>
          <w:spacing w:val="-2"/>
        </w:rPr>
        <w:t xml:space="preserve"> </w:t>
      </w:r>
      <w:r w:rsidRPr="008D6C50">
        <w:t>protection</w:t>
      </w:r>
      <w:r w:rsidRPr="008D6C50">
        <w:rPr>
          <w:spacing w:val="-2"/>
        </w:rPr>
        <w:t xml:space="preserve"> </w:t>
      </w:r>
      <w:r w:rsidRPr="008D6C50">
        <w:t>contre</w:t>
      </w:r>
      <w:r w:rsidRPr="008D6C50">
        <w:rPr>
          <w:spacing w:val="-2"/>
        </w:rPr>
        <w:t xml:space="preserve"> </w:t>
      </w:r>
      <w:r w:rsidRPr="008D6C50">
        <w:t>l’incendie</w:t>
      </w:r>
      <w:r w:rsidRPr="008D6C50">
        <w:rPr>
          <w:spacing w:val="-2"/>
        </w:rPr>
        <w:t xml:space="preserve"> </w:t>
      </w:r>
      <w:r w:rsidRPr="008D6C50">
        <w:t>et</w:t>
      </w:r>
      <w:r w:rsidRPr="008D6C50">
        <w:rPr>
          <w:spacing w:val="-2"/>
        </w:rPr>
        <w:t xml:space="preserve"> </w:t>
      </w:r>
      <w:r w:rsidRPr="008D6C50">
        <w:t>le</w:t>
      </w:r>
      <w:r w:rsidRPr="008D6C50">
        <w:rPr>
          <w:spacing w:val="-4"/>
        </w:rPr>
        <w:t xml:space="preserve"> </w:t>
      </w:r>
      <w:r w:rsidRPr="008D6C50">
        <w:t>balisage</w:t>
      </w:r>
      <w:r w:rsidRPr="008D6C50">
        <w:rPr>
          <w:spacing w:val="-2"/>
        </w:rPr>
        <w:t xml:space="preserve"> </w:t>
      </w:r>
      <w:r w:rsidRPr="008D6C50">
        <w:t>des</w:t>
      </w:r>
      <w:r w:rsidRPr="008D6C50">
        <w:rPr>
          <w:spacing w:val="-36"/>
        </w:rPr>
        <w:t xml:space="preserve"> </w:t>
      </w:r>
      <w:r w:rsidRPr="008D6C50">
        <w:t>chantiers</w:t>
      </w:r>
      <w:r w:rsidR="009E49AE">
        <w:t>.</w:t>
      </w:r>
    </w:p>
    <w:p w:rsidR="0083530C" w:rsidRPr="008D6C50" w:rsidRDefault="0083530C">
      <w:pPr>
        <w:pStyle w:val="Corpsdetexte"/>
        <w:spacing w:before="2"/>
      </w:pPr>
    </w:p>
    <w:p w:rsidR="0083530C" w:rsidRPr="008D6C50" w:rsidRDefault="00F6067D">
      <w:pPr>
        <w:pStyle w:val="Paragraphedeliste"/>
        <w:numPr>
          <w:ilvl w:val="2"/>
          <w:numId w:val="20"/>
        </w:numPr>
        <w:tabs>
          <w:tab w:val="left" w:pos="809"/>
        </w:tabs>
        <w:ind w:left="808" w:hanging="283"/>
      </w:pPr>
      <w:r w:rsidRPr="008D6C50">
        <w:rPr>
          <w:u w:val="single"/>
        </w:rPr>
        <w:t>Contrôle</w:t>
      </w:r>
      <w:r w:rsidRPr="008D6C50">
        <w:rPr>
          <w:spacing w:val="-14"/>
          <w:u w:val="single"/>
        </w:rPr>
        <w:t xml:space="preserve"> </w:t>
      </w:r>
      <w:r w:rsidRPr="008D6C50">
        <w:rPr>
          <w:u w:val="single"/>
        </w:rPr>
        <w:t>nominatif</w:t>
      </w:r>
    </w:p>
    <w:p w:rsidR="0083530C" w:rsidRPr="008D6C50" w:rsidRDefault="00F6067D">
      <w:pPr>
        <w:pStyle w:val="Corpsdetexte"/>
        <w:spacing w:line="244" w:lineRule="auto"/>
        <w:ind w:left="242" w:right="800" w:firstLine="285"/>
        <w:jc w:val="both"/>
      </w:pPr>
      <w:r w:rsidRPr="008D6C50">
        <w:t>Pour chaque personnel, les références de la carte d’identité ou celles de la carte de séjour pour les étrangers peuvent être demandées. Pour ceux-ci, comme l’autorise l’article R620-3 du code du travail, introduit par le décret nº86.524 du 13 mars 1986, le maître d’œuvre peut exiger la fourniture des copies des titres de travail.</w:t>
      </w:r>
    </w:p>
    <w:p w:rsidR="0083530C" w:rsidRPr="008D6C50" w:rsidRDefault="00F6067D">
      <w:pPr>
        <w:pStyle w:val="Corpsdetexte"/>
        <w:spacing w:line="244" w:lineRule="auto"/>
        <w:ind w:left="242" w:right="1062"/>
      </w:pPr>
      <w:r w:rsidRPr="008D6C50">
        <w:t>Tout étranger titulaire d’un titre de travail dont la date de validité est périmée, devra être exclu du chantier.</w:t>
      </w:r>
    </w:p>
    <w:p w:rsidR="009E49AE" w:rsidRDefault="009E49AE">
      <w:r>
        <w:br w:type="page"/>
      </w:r>
    </w:p>
    <w:p w:rsidR="0083530C" w:rsidRPr="008D6C50" w:rsidRDefault="00F6067D">
      <w:pPr>
        <w:pStyle w:val="Corpsdetexte"/>
        <w:spacing w:before="1" w:line="244" w:lineRule="auto"/>
        <w:ind w:left="242" w:right="804" w:firstLine="285"/>
        <w:jc w:val="both"/>
      </w:pPr>
      <w:r w:rsidRPr="008D6C50">
        <w:lastRenderedPageBreak/>
        <w:t xml:space="preserve">Le titulaire du marché devra certifier que tous les personnels qu’il emploie sur le chantier sont en règle vis-à-vis des dispositions légales et réglementaires relatives aux </w:t>
      </w:r>
      <w:r w:rsidR="009E49AE">
        <w:t>c</w:t>
      </w:r>
      <w:r w:rsidRPr="008D6C50">
        <w:t>onditions d’emploi de la main-d’œuvre.</w:t>
      </w:r>
    </w:p>
    <w:p w:rsidR="0083530C" w:rsidRPr="008D6C50" w:rsidRDefault="0083530C">
      <w:pPr>
        <w:pStyle w:val="Corpsdetexte"/>
        <w:spacing w:before="1"/>
      </w:pPr>
    </w:p>
    <w:p w:rsidR="0083530C" w:rsidRPr="008D6C50" w:rsidRDefault="00F6067D">
      <w:pPr>
        <w:pStyle w:val="Paragraphedeliste"/>
        <w:numPr>
          <w:ilvl w:val="2"/>
          <w:numId w:val="20"/>
        </w:numPr>
        <w:tabs>
          <w:tab w:val="left" w:pos="809"/>
        </w:tabs>
        <w:ind w:left="808" w:hanging="283"/>
      </w:pPr>
      <w:r w:rsidRPr="008D6C50">
        <w:rPr>
          <w:u w:val="single"/>
        </w:rPr>
        <w:t>Restrictions</w:t>
      </w:r>
      <w:r w:rsidRPr="008D6C50">
        <w:rPr>
          <w:spacing w:val="-13"/>
          <w:u w:val="single"/>
        </w:rPr>
        <w:t xml:space="preserve"> </w:t>
      </w:r>
      <w:r w:rsidRPr="008D6C50">
        <w:rPr>
          <w:u w:val="single"/>
        </w:rPr>
        <w:t>diverses</w:t>
      </w:r>
      <w:r w:rsidR="009E49AE">
        <w:rPr>
          <w:u w:val="single"/>
        </w:rPr>
        <w:t> :</w:t>
      </w:r>
    </w:p>
    <w:p w:rsidR="0083530C" w:rsidRPr="008D6C50" w:rsidRDefault="00F6067D">
      <w:pPr>
        <w:pStyle w:val="Corpsdetexte"/>
        <w:spacing w:line="244" w:lineRule="auto"/>
        <w:ind w:left="242" w:right="804" w:firstLine="285"/>
        <w:jc w:val="both"/>
      </w:pPr>
      <w:r w:rsidRPr="008D6C50">
        <w:t>Le titulaire de chaque lot est personnellement responsable de la conservation des plans, croquis d’exécution ou documents divers qui lui seront remis par le maître de l’ouvrage en vue de l’exécution du marché ou pour toute autre cause.</w:t>
      </w:r>
    </w:p>
    <w:p w:rsidR="00146D51" w:rsidRDefault="00146D51">
      <w:pPr>
        <w:pStyle w:val="Titre1"/>
        <w:spacing w:before="47"/>
      </w:pPr>
      <w:bookmarkStart w:id="6" w:name="_Toc5789758"/>
    </w:p>
    <w:p w:rsidR="0083530C" w:rsidRPr="00146D51" w:rsidRDefault="00F6067D">
      <w:pPr>
        <w:pStyle w:val="Titre1"/>
        <w:spacing w:before="47"/>
        <w:rPr>
          <w:u w:val="single"/>
        </w:rPr>
      </w:pPr>
      <w:r w:rsidRPr="00146D51">
        <w:rPr>
          <w:u w:val="single"/>
        </w:rPr>
        <w:t>Article 2 : Pièces constitutives du marché</w:t>
      </w:r>
      <w:bookmarkEnd w:id="6"/>
      <w:r w:rsidR="00146D51" w:rsidRPr="00146D51">
        <w:rPr>
          <w:u w:val="single"/>
        </w:rPr>
        <w:t> :</w:t>
      </w:r>
    </w:p>
    <w:p w:rsidR="0083530C" w:rsidRPr="008D6C50" w:rsidRDefault="00F6067D">
      <w:pPr>
        <w:pStyle w:val="Corpsdetexte"/>
        <w:spacing w:before="66"/>
        <w:ind w:left="402"/>
      </w:pPr>
      <w:r w:rsidRPr="008D6C50">
        <w:t>Les pièces constitutives du marché sont les suivantes par ordre de priorité :</w:t>
      </w:r>
    </w:p>
    <w:p w:rsidR="0083530C" w:rsidRPr="008D6C50" w:rsidRDefault="0083530C">
      <w:pPr>
        <w:pStyle w:val="Corpsdetexte"/>
        <w:spacing w:before="4"/>
      </w:pPr>
    </w:p>
    <w:p w:rsidR="0083530C" w:rsidRPr="008D6C50" w:rsidRDefault="00F6067D">
      <w:pPr>
        <w:pStyle w:val="Titre1"/>
        <w:numPr>
          <w:ilvl w:val="0"/>
          <w:numId w:val="19"/>
        </w:numPr>
        <w:tabs>
          <w:tab w:val="left" w:pos="714"/>
        </w:tabs>
        <w:jc w:val="left"/>
      </w:pPr>
      <w:bookmarkStart w:id="7" w:name="_Toc5789759"/>
      <w:r w:rsidRPr="008D6C50">
        <w:t>Pièces particulières</w:t>
      </w:r>
      <w:r w:rsidRPr="008D6C50">
        <w:rPr>
          <w:spacing w:val="-15"/>
        </w:rPr>
        <w:t xml:space="preserve"> </w:t>
      </w:r>
      <w:r w:rsidRPr="008D6C50">
        <w:t>:</w:t>
      </w:r>
      <w:bookmarkEnd w:id="7"/>
    </w:p>
    <w:p w:rsidR="0083530C" w:rsidRPr="008D6C50" w:rsidRDefault="00F6067D">
      <w:pPr>
        <w:pStyle w:val="Paragraphedeliste"/>
        <w:numPr>
          <w:ilvl w:val="1"/>
          <w:numId w:val="19"/>
        </w:numPr>
        <w:tabs>
          <w:tab w:val="left" w:pos="969"/>
        </w:tabs>
        <w:spacing w:line="269" w:lineRule="exact"/>
        <w:ind w:hanging="285"/>
      </w:pPr>
      <w:r w:rsidRPr="008D6C50">
        <w:t>L’acte d’engagement (A.E.) + DC4</w:t>
      </w:r>
      <w:r w:rsidRPr="008D6C50">
        <w:rPr>
          <w:spacing w:val="-38"/>
        </w:rPr>
        <w:t xml:space="preserve"> </w:t>
      </w:r>
      <w:r w:rsidRPr="008D6C50">
        <w:t>;</w:t>
      </w:r>
    </w:p>
    <w:p w:rsidR="0083530C" w:rsidRPr="008D6C50" w:rsidRDefault="00F6067D">
      <w:pPr>
        <w:pStyle w:val="Paragraphedeliste"/>
        <w:numPr>
          <w:ilvl w:val="1"/>
          <w:numId w:val="19"/>
        </w:numPr>
        <w:tabs>
          <w:tab w:val="left" w:pos="969"/>
        </w:tabs>
        <w:spacing w:line="269" w:lineRule="exact"/>
        <w:ind w:left="968" w:hanging="283"/>
      </w:pPr>
      <w:r w:rsidRPr="008D6C50">
        <w:t>Le</w:t>
      </w:r>
      <w:r w:rsidRPr="008D6C50">
        <w:rPr>
          <w:spacing w:val="-8"/>
        </w:rPr>
        <w:t xml:space="preserve"> </w:t>
      </w:r>
      <w:r w:rsidRPr="008D6C50">
        <w:t>présent</w:t>
      </w:r>
      <w:r w:rsidRPr="008D6C50">
        <w:rPr>
          <w:spacing w:val="-2"/>
        </w:rPr>
        <w:t xml:space="preserve"> </w:t>
      </w:r>
      <w:r w:rsidRPr="008D6C50">
        <w:t>cahier</w:t>
      </w:r>
      <w:r w:rsidRPr="008D6C50">
        <w:rPr>
          <w:spacing w:val="-5"/>
        </w:rPr>
        <w:t xml:space="preserve"> </w:t>
      </w:r>
      <w:r w:rsidRPr="008D6C50">
        <w:t>des</w:t>
      </w:r>
      <w:r w:rsidRPr="008D6C50">
        <w:rPr>
          <w:spacing w:val="-6"/>
        </w:rPr>
        <w:t xml:space="preserve"> </w:t>
      </w:r>
      <w:r w:rsidRPr="008D6C50">
        <w:t>clauses</w:t>
      </w:r>
      <w:r w:rsidRPr="008D6C50">
        <w:rPr>
          <w:spacing w:val="-4"/>
        </w:rPr>
        <w:t xml:space="preserve"> </w:t>
      </w:r>
      <w:r w:rsidRPr="008D6C50">
        <w:t>administratives</w:t>
      </w:r>
      <w:r w:rsidRPr="008D6C50">
        <w:rPr>
          <w:spacing w:val="-4"/>
        </w:rPr>
        <w:t xml:space="preserve"> </w:t>
      </w:r>
      <w:r w:rsidRPr="008D6C50">
        <w:t>particulières</w:t>
      </w:r>
      <w:r w:rsidRPr="008D6C50">
        <w:rPr>
          <w:spacing w:val="-3"/>
        </w:rPr>
        <w:t xml:space="preserve"> </w:t>
      </w:r>
      <w:r w:rsidRPr="008D6C50">
        <w:t>(C.C.A.P.)</w:t>
      </w:r>
      <w:r w:rsidRPr="008D6C50">
        <w:rPr>
          <w:spacing w:val="-21"/>
        </w:rPr>
        <w:t xml:space="preserve"> </w:t>
      </w:r>
      <w:r w:rsidRPr="008D6C50">
        <w:t>;</w:t>
      </w:r>
    </w:p>
    <w:p w:rsidR="0083530C" w:rsidRPr="008D6C50" w:rsidRDefault="00F6067D">
      <w:pPr>
        <w:pStyle w:val="Paragraphedeliste"/>
        <w:numPr>
          <w:ilvl w:val="1"/>
          <w:numId w:val="19"/>
        </w:numPr>
        <w:tabs>
          <w:tab w:val="left" w:pos="969"/>
        </w:tabs>
        <w:spacing w:line="242" w:lineRule="auto"/>
        <w:ind w:right="829" w:hanging="285"/>
      </w:pPr>
      <w:r w:rsidRPr="008D6C50">
        <w:t>Le cahier des clauses techniques particulières (C.C.T.P.). Les exemplaires</w:t>
      </w:r>
      <w:r w:rsidRPr="008D6C50">
        <w:rPr>
          <w:spacing w:val="-34"/>
        </w:rPr>
        <w:t xml:space="preserve"> </w:t>
      </w:r>
      <w:r w:rsidRPr="008D6C50">
        <w:t>originaux de</w:t>
      </w:r>
      <w:r w:rsidRPr="008D6C50">
        <w:rPr>
          <w:spacing w:val="-2"/>
        </w:rPr>
        <w:t xml:space="preserve"> </w:t>
      </w:r>
      <w:r w:rsidRPr="008D6C50">
        <w:t>ces</w:t>
      </w:r>
      <w:r w:rsidRPr="008D6C50">
        <w:rPr>
          <w:spacing w:val="-2"/>
        </w:rPr>
        <w:t xml:space="preserve"> </w:t>
      </w:r>
      <w:r w:rsidRPr="008D6C50">
        <w:t>pièces</w:t>
      </w:r>
      <w:r w:rsidRPr="008D6C50">
        <w:rPr>
          <w:spacing w:val="-4"/>
        </w:rPr>
        <w:t xml:space="preserve"> </w:t>
      </w:r>
      <w:r w:rsidRPr="008D6C50">
        <w:t>sont conservés</w:t>
      </w:r>
      <w:r w:rsidRPr="008D6C50">
        <w:rPr>
          <w:spacing w:val="-2"/>
        </w:rPr>
        <w:t xml:space="preserve"> </w:t>
      </w:r>
      <w:r w:rsidRPr="008D6C50">
        <w:t>dans</w:t>
      </w:r>
      <w:r w:rsidRPr="008D6C50">
        <w:rPr>
          <w:spacing w:val="-2"/>
        </w:rPr>
        <w:t xml:space="preserve"> </w:t>
      </w:r>
      <w:r w:rsidRPr="008D6C50">
        <w:t>les</w:t>
      </w:r>
      <w:r w:rsidRPr="008D6C50">
        <w:rPr>
          <w:spacing w:val="-1"/>
        </w:rPr>
        <w:t xml:space="preserve"> </w:t>
      </w:r>
      <w:r w:rsidRPr="008D6C50">
        <w:t>archives</w:t>
      </w:r>
      <w:r w:rsidRPr="008D6C50">
        <w:rPr>
          <w:spacing w:val="-4"/>
        </w:rPr>
        <w:t xml:space="preserve"> </w:t>
      </w:r>
      <w:r w:rsidRPr="008D6C50">
        <w:t>du</w:t>
      </w:r>
      <w:r w:rsidRPr="008D6C50">
        <w:rPr>
          <w:spacing w:val="-2"/>
        </w:rPr>
        <w:t xml:space="preserve"> </w:t>
      </w:r>
      <w:r w:rsidRPr="008D6C50">
        <w:t>maître</w:t>
      </w:r>
      <w:r w:rsidRPr="008D6C50">
        <w:rPr>
          <w:spacing w:val="1"/>
        </w:rPr>
        <w:t xml:space="preserve"> </w:t>
      </w:r>
      <w:r w:rsidRPr="008D6C50">
        <w:t>de</w:t>
      </w:r>
      <w:r w:rsidRPr="008D6C50">
        <w:rPr>
          <w:spacing w:val="-4"/>
        </w:rPr>
        <w:t xml:space="preserve"> </w:t>
      </w:r>
      <w:r w:rsidRPr="008D6C50">
        <w:t>l’ouvrage</w:t>
      </w:r>
      <w:r w:rsidRPr="008D6C50">
        <w:rPr>
          <w:spacing w:val="-2"/>
        </w:rPr>
        <w:t xml:space="preserve"> </w:t>
      </w:r>
      <w:r w:rsidRPr="008D6C50">
        <w:t>et</w:t>
      </w:r>
      <w:r w:rsidRPr="008D6C50">
        <w:rPr>
          <w:spacing w:val="-4"/>
        </w:rPr>
        <w:t xml:space="preserve"> </w:t>
      </w:r>
      <w:r w:rsidRPr="008D6C50">
        <w:t>font</w:t>
      </w:r>
      <w:r w:rsidRPr="008D6C50">
        <w:rPr>
          <w:spacing w:val="-3"/>
        </w:rPr>
        <w:t xml:space="preserve"> </w:t>
      </w:r>
      <w:r w:rsidRPr="008D6C50">
        <w:t>foi</w:t>
      </w:r>
      <w:r w:rsidRPr="008D6C50">
        <w:rPr>
          <w:spacing w:val="-36"/>
        </w:rPr>
        <w:t xml:space="preserve"> </w:t>
      </w:r>
      <w:r w:rsidRPr="008D6C50">
        <w:t>;</w:t>
      </w:r>
    </w:p>
    <w:p w:rsidR="0083530C" w:rsidRPr="008D6C50" w:rsidRDefault="00F6067D">
      <w:pPr>
        <w:pStyle w:val="Paragraphedeliste"/>
        <w:numPr>
          <w:ilvl w:val="1"/>
          <w:numId w:val="19"/>
        </w:numPr>
        <w:tabs>
          <w:tab w:val="left" w:pos="969"/>
        </w:tabs>
        <w:spacing w:before="15"/>
        <w:ind w:left="968" w:hanging="283"/>
      </w:pPr>
      <w:r w:rsidRPr="008D6C50">
        <w:t>Le Bordereau des Prix Unitaires (BPU)</w:t>
      </w:r>
      <w:r w:rsidR="00DD3701">
        <w:t xml:space="preserve"> et le DPGF</w:t>
      </w:r>
      <w:r w:rsidRPr="008D6C50">
        <w:rPr>
          <w:spacing w:val="-3"/>
        </w:rPr>
        <w:t xml:space="preserve"> </w:t>
      </w:r>
      <w:r w:rsidRPr="008D6C50">
        <w:t>;</w:t>
      </w:r>
    </w:p>
    <w:p w:rsidR="0083530C" w:rsidRPr="008D6C50" w:rsidRDefault="00F6067D">
      <w:pPr>
        <w:pStyle w:val="Paragraphedeliste"/>
        <w:numPr>
          <w:ilvl w:val="1"/>
          <w:numId w:val="19"/>
        </w:numPr>
        <w:tabs>
          <w:tab w:val="left" w:pos="969"/>
        </w:tabs>
        <w:spacing w:before="9"/>
        <w:ind w:right="1060" w:hanging="285"/>
      </w:pPr>
      <w:r w:rsidRPr="008D6C50">
        <w:t>Le mémoire technique permettant de juger de la valeur technique de l’offre tel que défini au Règlement de la</w:t>
      </w:r>
      <w:r w:rsidRPr="008D6C50">
        <w:rPr>
          <w:spacing w:val="-3"/>
        </w:rPr>
        <w:t xml:space="preserve"> </w:t>
      </w:r>
      <w:r w:rsidRPr="008D6C50">
        <w:t>Consultation</w:t>
      </w:r>
    </w:p>
    <w:p w:rsidR="0083530C" w:rsidRPr="008D6C50" w:rsidRDefault="0083530C">
      <w:pPr>
        <w:pStyle w:val="Corpsdetexte"/>
        <w:spacing w:before="4"/>
      </w:pPr>
    </w:p>
    <w:p w:rsidR="0083530C" w:rsidRPr="008D6C50" w:rsidRDefault="00F6067D">
      <w:pPr>
        <w:pStyle w:val="Titre1"/>
        <w:numPr>
          <w:ilvl w:val="0"/>
          <w:numId w:val="19"/>
        </w:numPr>
        <w:tabs>
          <w:tab w:val="left" w:pos="702"/>
        </w:tabs>
        <w:ind w:left="702" w:hanging="300"/>
        <w:jc w:val="left"/>
      </w:pPr>
      <w:bookmarkStart w:id="8" w:name="_Toc5789760"/>
      <w:r w:rsidRPr="008D6C50">
        <w:t>Pièces</w:t>
      </w:r>
      <w:r w:rsidRPr="008D6C50">
        <w:rPr>
          <w:spacing w:val="-11"/>
        </w:rPr>
        <w:t xml:space="preserve"> </w:t>
      </w:r>
      <w:r w:rsidRPr="008D6C50">
        <w:t>générales</w:t>
      </w:r>
      <w:bookmarkEnd w:id="8"/>
    </w:p>
    <w:p w:rsidR="0083530C" w:rsidRPr="008D6C50" w:rsidRDefault="0083530C">
      <w:pPr>
        <w:pStyle w:val="Corpsdetexte"/>
        <w:spacing w:before="7"/>
        <w:rPr>
          <w:b/>
        </w:rPr>
      </w:pPr>
    </w:p>
    <w:p w:rsidR="0083530C" w:rsidRPr="008D6C50" w:rsidRDefault="00F6067D">
      <w:pPr>
        <w:pStyle w:val="Corpsdetexte"/>
        <w:spacing w:line="244" w:lineRule="auto"/>
        <w:ind w:left="118" w:right="892" w:firstLine="283"/>
      </w:pPr>
      <w:r w:rsidRPr="008D6C50">
        <w:t>Les documents applicables sont ceux en vigueur au premier jour du mois d’établissement des prix, tel que ce mois est défini au 3.5.2.</w:t>
      </w:r>
    </w:p>
    <w:p w:rsidR="0083530C" w:rsidRPr="008D6C50" w:rsidRDefault="0083530C">
      <w:pPr>
        <w:pStyle w:val="Corpsdetexte"/>
        <w:spacing w:before="4"/>
      </w:pPr>
    </w:p>
    <w:p w:rsidR="0083530C" w:rsidRPr="008D6C50" w:rsidRDefault="00F6067D">
      <w:pPr>
        <w:pStyle w:val="Paragraphedeliste"/>
        <w:numPr>
          <w:ilvl w:val="1"/>
          <w:numId w:val="19"/>
        </w:numPr>
        <w:tabs>
          <w:tab w:val="left" w:pos="969"/>
        </w:tabs>
        <w:spacing w:line="244" w:lineRule="auto"/>
        <w:ind w:right="802" w:hanging="285"/>
        <w:rPr>
          <w:color w:val="5C5D5F"/>
        </w:rPr>
      </w:pPr>
      <w:r w:rsidRPr="008D6C50">
        <w:t>Le cahier des clauses administratives générales (C.C.A.G.) applicables aux</w:t>
      </w:r>
      <w:r w:rsidRPr="008D6C50">
        <w:rPr>
          <w:spacing w:val="-33"/>
        </w:rPr>
        <w:t xml:space="preserve"> </w:t>
      </w:r>
      <w:r w:rsidRPr="008D6C50">
        <w:t>marchés publics de travaux approuvé par l’Arrêté du 08 septembre</w:t>
      </w:r>
      <w:r w:rsidRPr="008D6C50">
        <w:rPr>
          <w:spacing w:val="-34"/>
        </w:rPr>
        <w:t xml:space="preserve"> </w:t>
      </w:r>
      <w:r w:rsidRPr="008D6C50">
        <w:t>2009</w:t>
      </w:r>
    </w:p>
    <w:p w:rsidR="0083530C" w:rsidRPr="008D6C50" w:rsidRDefault="00F6067D">
      <w:pPr>
        <w:pStyle w:val="Paragraphedeliste"/>
        <w:numPr>
          <w:ilvl w:val="1"/>
          <w:numId w:val="19"/>
        </w:numPr>
        <w:tabs>
          <w:tab w:val="left" w:pos="969"/>
        </w:tabs>
        <w:ind w:right="1215" w:hanging="285"/>
      </w:pPr>
      <w:r w:rsidRPr="008D6C50">
        <w:t>Le cahier des clauses techniques générales (C.C.T.G.) applicables aux</w:t>
      </w:r>
      <w:r w:rsidRPr="008D6C50">
        <w:rPr>
          <w:spacing w:val="-27"/>
        </w:rPr>
        <w:t xml:space="preserve"> </w:t>
      </w:r>
      <w:r w:rsidRPr="008D6C50">
        <w:t>marchés publics de travaux</w:t>
      </w:r>
      <w:r w:rsidRPr="008D6C50">
        <w:rPr>
          <w:spacing w:val="-9"/>
        </w:rPr>
        <w:t xml:space="preserve"> </w:t>
      </w:r>
      <w:r w:rsidRPr="008D6C50">
        <w:t>;</w:t>
      </w:r>
    </w:p>
    <w:p w:rsidR="0083530C" w:rsidRPr="008D6C50" w:rsidRDefault="00F6067D">
      <w:pPr>
        <w:pStyle w:val="Paragraphedeliste"/>
        <w:numPr>
          <w:ilvl w:val="1"/>
          <w:numId w:val="19"/>
        </w:numPr>
        <w:tabs>
          <w:tab w:val="left" w:pos="995"/>
        </w:tabs>
        <w:spacing w:before="79" w:line="254" w:lineRule="exact"/>
        <w:ind w:left="1150" w:right="878" w:hanging="441"/>
        <w:jc w:val="both"/>
        <w:rPr>
          <w:sz w:val="24"/>
        </w:rPr>
      </w:pPr>
      <w:r w:rsidRPr="008D6C50">
        <w:t>Le cahier des clauses spéciales des documents techniques unifiés (CCS-DTU) énumérés à l’annexe 1 de la circulaire du 22 Avril 1986 du Ministre de l’économie, des finances et de la privatisation</w:t>
      </w:r>
      <w:r w:rsidRPr="008D6C50">
        <w:rPr>
          <w:spacing w:val="-20"/>
        </w:rPr>
        <w:t xml:space="preserve"> </w:t>
      </w:r>
      <w:r w:rsidRPr="008D6C50">
        <w:t>;</w:t>
      </w:r>
    </w:p>
    <w:p w:rsidR="0083530C" w:rsidRPr="008D6C50" w:rsidRDefault="00F6067D">
      <w:pPr>
        <w:pStyle w:val="Paragraphedeliste"/>
        <w:numPr>
          <w:ilvl w:val="1"/>
          <w:numId w:val="19"/>
        </w:numPr>
        <w:tabs>
          <w:tab w:val="left" w:pos="1151"/>
        </w:tabs>
        <w:spacing w:before="56"/>
        <w:ind w:left="1150" w:hanging="441"/>
        <w:rPr>
          <w:sz w:val="24"/>
        </w:rPr>
      </w:pPr>
      <w:r w:rsidRPr="008D6C50">
        <w:t>Le code du travail (L 235-1 à 19 et R 238-1 à</w:t>
      </w:r>
      <w:r w:rsidRPr="008D6C50">
        <w:rPr>
          <w:spacing w:val="-32"/>
        </w:rPr>
        <w:t xml:space="preserve"> </w:t>
      </w:r>
      <w:r w:rsidRPr="008D6C50">
        <w:t>56),</w:t>
      </w:r>
    </w:p>
    <w:p w:rsidR="0083530C" w:rsidRPr="008D6C50" w:rsidRDefault="0083530C">
      <w:pPr>
        <w:pStyle w:val="Corpsdetexte"/>
        <w:spacing w:before="4"/>
        <w:rPr>
          <w:sz w:val="21"/>
        </w:rPr>
      </w:pPr>
    </w:p>
    <w:p w:rsidR="0083530C" w:rsidRPr="008D6C50" w:rsidRDefault="00F6067D">
      <w:pPr>
        <w:pStyle w:val="Titre1"/>
        <w:numPr>
          <w:ilvl w:val="0"/>
          <w:numId w:val="19"/>
        </w:numPr>
        <w:tabs>
          <w:tab w:val="left" w:pos="894"/>
        </w:tabs>
        <w:spacing w:before="1"/>
        <w:ind w:left="894"/>
        <w:jc w:val="left"/>
      </w:pPr>
      <w:bookmarkStart w:id="9" w:name="_Toc5789761"/>
      <w:r w:rsidRPr="008D6C50">
        <w:t>Pièces</w:t>
      </w:r>
      <w:r w:rsidRPr="008D6C50">
        <w:rPr>
          <w:spacing w:val="-9"/>
        </w:rPr>
        <w:t xml:space="preserve"> </w:t>
      </w:r>
      <w:r w:rsidRPr="008D6C50">
        <w:t>périodiques</w:t>
      </w:r>
      <w:bookmarkEnd w:id="9"/>
    </w:p>
    <w:p w:rsidR="0083530C" w:rsidRPr="008D6C50" w:rsidRDefault="0083530C">
      <w:pPr>
        <w:pStyle w:val="Corpsdetexte"/>
        <w:spacing w:before="7"/>
        <w:rPr>
          <w:b/>
        </w:rPr>
      </w:pPr>
    </w:p>
    <w:p w:rsidR="0083530C" w:rsidRPr="008D6C50" w:rsidRDefault="00F6067D">
      <w:pPr>
        <w:pStyle w:val="Corpsdetexte"/>
        <w:spacing w:line="244" w:lineRule="auto"/>
        <w:ind w:left="582" w:right="879" w:firstLine="283"/>
        <w:jc w:val="both"/>
      </w:pPr>
      <w:r w:rsidRPr="008D6C50">
        <w:t>Conformément à l’article 46-I-1° du CMP, le titulaire du marché produits tous les six mois les pièces prévues aux articles D 8222-5 et D 8222-7 du code du travail, et ce jusqu’à la fin de travaux du marché. La date de début du délai de six mois est la date de remise des offres figurant en page de garde du présent</w:t>
      </w:r>
      <w:r w:rsidRPr="008D6C50">
        <w:rPr>
          <w:spacing w:val="-19"/>
        </w:rPr>
        <w:t xml:space="preserve"> </w:t>
      </w:r>
      <w:r w:rsidRPr="008D6C50">
        <w:t>CCAP.</w:t>
      </w:r>
    </w:p>
    <w:p w:rsidR="0083530C" w:rsidRPr="008D6C50" w:rsidRDefault="0083530C">
      <w:pPr>
        <w:pStyle w:val="Corpsdetexte"/>
      </w:pPr>
    </w:p>
    <w:p w:rsidR="0083530C" w:rsidRPr="008D6C50" w:rsidRDefault="0083530C">
      <w:pPr>
        <w:pStyle w:val="Corpsdetexte"/>
        <w:spacing w:before="1"/>
      </w:pPr>
    </w:p>
    <w:p w:rsidR="0083530C" w:rsidRPr="008D6C50" w:rsidRDefault="00F6067D">
      <w:pPr>
        <w:pStyle w:val="Titre1"/>
        <w:ind w:left="298"/>
      </w:pPr>
      <w:bookmarkStart w:id="10" w:name="_Toc5789762"/>
      <w:r w:rsidRPr="008D6C50">
        <w:t>Article 3 : Prix et mode d’évaluation des ouvrages - Variations dans les prix</w:t>
      </w:r>
      <w:bookmarkEnd w:id="10"/>
    </w:p>
    <w:p w:rsidR="0083530C" w:rsidRPr="008D6C50" w:rsidRDefault="00F6067D">
      <w:pPr>
        <w:spacing w:before="8"/>
        <w:ind w:left="298"/>
        <w:rPr>
          <w:b/>
        </w:rPr>
      </w:pPr>
      <w:r w:rsidRPr="008D6C50">
        <w:rPr>
          <w:rFonts w:ascii="Times New Roman" w:hAnsi="Times New Roman"/>
          <w:b/>
          <w:sz w:val="28"/>
        </w:rPr>
        <w:t xml:space="preserve">- </w:t>
      </w:r>
      <w:r w:rsidRPr="008D6C50">
        <w:rPr>
          <w:b/>
        </w:rPr>
        <w:t>Règlement des comptes</w:t>
      </w:r>
    </w:p>
    <w:p w:rsidR="0083530C" w:rsidRPr="008D6C50" w:rsidRDefault="00F6067D">
      <w:pPr>
        <w:pStyle w:val="Paragraphedeliste"/>
        <w:numPr>
          <w:ilvl w:val="1"/>
          <w:numId w:val="18"/>
        </w:numPr>
        <w:tabs>
          <w:tab w:val="left" w:pos="942"/>
        </w:tabs>
        <w:spacing w:before="246"/>
        <w:rPr>
          <w:i/>
        </w:rPr>
      </w:pPr>
      <w:r w:rsidRPr="008D6C50">
        <w:rPr>
          <w:i/>
          <w:u w:val="single"/>
        </w:rPr>
        <w:t>- Répartition des</w:t>
      </w:r>
      <w:r w:rsidRPr="008D6C50">
        <w:rPr>
          <w:i/>
          <w:spacing w:val="-16"/>
          <w:u w:val="single"/>
        </w:rPr>
        <w:t xml:space="preserve"> </w:t>
      </w:r>
      <w:r w:rsidRPr="008D6C50">
        <w:rPr>
          <w:i/>
          <w:u w:val="single"/>
        </w:rPr>
        <w:t>paiements</w:t>
      </w:r>
    </w:p>
    <w:p w:rsidR="0083530C" w:rsidRPr="008D6C50" w:rsidRDefault="00F6067D">
      <w:pPr>
        <w:pStyle w:val="Corpsdetexte"/>
        <w:spacing w:before="66"/>
        <w:ind w:left="867"/>
      </w:pPr>
      <w:r w:rsidRPr="008D6C50">
        <w:t>L’acte d’engagement indique ce qui doit être réglé respectivement :</w:t>
      </w:r>
    </w:p>
    <w:p w:rsidR="0083530C" w:rsidRPr="008D6C50" w:rsidRDefault="00F6067D">
      <w:pPr>
        <w:pStyle w:val="Paragraphedeliste"/>
        <w:numPr>
          <w:ilvl w:val="2"/>
          <w:numId w:val="18"/>
        </w:numPr>
        <w:tabs>
          <w:tab w:val="left" w:pos="1149"/>
        </w:tabs>
        <w:spacing w:before="2" w:line="294" w:lineRule="exact"/>
        <w:ind w:hanging="283"/>
      </w:pPr>
      <w:r w:rsidRPr="008D6C50">
        <w:t>Au titulaire et à ses sous-traitants</w:t>
      </w:r>
      <w:r w:rsidRPr="008D6C50">
        <w:rPr>
          <w:spacing w:val="-23"/>
        </w:rPr>
        <w:t xml:space="preserve"> </w:t>
      </w:r>
      <w:r w:rsidRPr="008D6C50">
        <w:t>;</w:t>
      </w:r>
    </w:p>
    <w:p w:rsidR="0083530C" w:rsidRPr="008D6C50" w:rsidRDefault="00F6067D">
      <w:pPr>
        <w:pStyle w:val="Paragraphedeliste"/>
        <w:numPr>
          <w:ilvl w:val="2"/>
          <w:numId w:val="18"/>
        </w:numPr>
        <w:tabs>
          <w:tab w:val="left" w:pos="1149"/>
        </w:tabs>
        <w:spacing w:line="294" w:lineRule="exact"/>
        <w:ind w:hanging="283"/>
      </w:pPr>
      <w:r w:rsidRPr="008D6C50">
        <w:t>Au titulaire mandataire, ses cotraitants et leurs</w:t>
      </w:r>
      <w:r w:rsidR="00146D51">
        <w:t xml:space="preserve"> </w:t>
      </w:r>
      <w:r w:rsidRPr="008D6C50">
        <w:rPr>
          <w:spacing w:val="-45"/>
        </w:rPr>
        <w:t xml:space="preserve"> </w:t>
      </w:r>
      <w:r w:rsidRPr="008D6C50">
        <w:t>sous-traitants.</w:t>
      </w:r>
    </w:p>
    <w:p w:rsidR="0083530C" w:rsidRPr="008D6C50" w:rsidRDefault="0083530C">
      <w:pPr>
        <w:pStyle w:val="Corpsdetexte"/>
        <w:spacing w:before="8"/>
        <w:rPr>
          <w:sz w:val="21"/>
        </w:rPr>
      </w:pPr>
    </w:p>
    <w:p w:rsidR="0083530C" w:rsidRPr="008D6C50" w:rsidRDefault="00F6067D">
      <w:pPr>
        <w:pStyle w:val="Paragraphedeliste"/>
        <w:numPr>
          <w:ilvl w:val="1"/>
          <w:numId w:val="18"/>
        </w:numPr>
        <w:tabs>
          <w:tab w:val="left" w:pos="942"/>
        </w:tabs>
        <w:rPr>
          <w:i/>
        </w:rPr>
      </w:pPr>
      <w:r w:rsidRPr="008D6C50">
        <w:rPr>
          <w:i/>
          <w:u w:val="single"/>
        </w:rPr>
        <w:t>- Tranches</w:t>
      </w:r>
      <w:r w:rsidRPr="008D6C50">
        <w:rPr>
          <w:i/>
          <w:spacing w:val="-15"/>
          <w:u w:val="single"/>
        </w:rPr>
        <w:t xml:space="preserve"> </w:t>
      </w:r>
      <w:r w:rsidRPr="008D6C50">
        <w:rPr>
          <w:i/>
          <w:u w:val="single"/>
        </w:rPr>
        <w:t>conditionnelles</w:t>
      </w:r>
    </w:p>
    <w:p w:rsidR="0083530C" w:rsidRPr="008D6C50" w:rsidRDefault="00F6067D">
      <w:pPr>
        <w:pStyle w:val="Corpsdetexte"/>
        <w:spacing w:before="68"/>
        <w:ind w:left="867"/>
      </w:pPr>
      <w:r w:rsidRPr="008D6C50">
        <w:lastRenderedPageBreak/>
        <w:t>Sans objet.</w:t>
      </w:r>
      <w:r w:rsidR="00146D51">
        <w:t xml:space="preserve"> Le chantier ne comporte qu’une seule tranche de travaux.</w:t>
      </w:r>
    </w:p>
    <w:p w:rsidR="0083530C" w:rsidRPr="008D6C50" w:rsidRDefault="0083530C">
      <w:pPr>
        <w:pStyle w:val="Corpsdetexte"/>
        <w:spacing w:before="5"/>
      </w:pPr>
    </w:p>
    <w:p w:rsidR="0083530C" w:rsidRPr="008D6C50" w:rsidRDefault="00F6067D">
      <w:pPr>
        <w:pStyle w:val="Paragraphedeliste"/>
        <w:numPr>
          <w:ilvl w:val="1"/>
          <w:numId w:val="18"/>
        </w:numPr>
        <w:tabs>
          <w:tab w:val="left" w:pos="942"/>
        </w:tabs>
        <w:rPr>
          <w:i/>
        </w:rPr>
      </w:pPr>
      <w:r w:rsidRPr="008D6C50">
        <w:rPr>
          <w:i/>
          <w:u w:val="single"/>
        </w:rPr>
        <w:t>- Répartition des dépenses</w:t>
      </w:r>
      <w:r w:rsidRPr="008D6C50">
        <w:rPr>
          <w:i/>
          <w:spacing w:val="-19"/>
          <w:u w:val="single"/>
        </w:rPr>
        <w:t xml:space="preserve"> </w:t>
      </w:r>
      <w:r w:rsidRPr="008D6C50">
        <w:rPr>
          <w:i/>
          <w:u w:val="single"/>
        </w:rPr>
        <w:t>communes</w:t>
      </w:r>
    </w:p>
    <w:p w:rsidR="0083530C" w:rsidRPr="008D6C50" w:rsidRDefault="00F6067D">
      <w:pPr>
        <w:pStyle w:val="Corpsdetexte"/>
        <w:spacing w:before="66"/>
        <w:ind w:left="867"/>
      </w:pPr>
      <w:r w:rsidRPr="008D6C50">
        <w:t>Seules les stipulations du C.C.A.G. Travaux sont applicables.</w:t>
      </w:r>
    </w:p>
    <w:p w:rsidR="0083530C" w:rsidRPr="008D6C50" w:rsidRDefault="0083530C">
      <w:pPr>
        <w:pStyle w:val="Corpsdetexte"/>
        <w:spacing w:before="5"/>
      </w:pPr>
    </w:p>
    <w:p w:rsidR="0083530C" w:rsidRPr="008D6C50" w:rsidRDefault="00F6067D">
      <w:pPr>
        <w:pStyle w:val="Paragraphedeliste"/>
        <w:numPr>
          <w:ilvl w:val="1"/>
          <w:numId w:val="18"/>
        </w:numPr>
        <w:tabs>
          <w:tab w:val="left" w:pos="942"/>
        </w:tabs>
        <w:rPr>
          <w:i/>
        </w:rPr>
      </w:pPr>
      <w:r w:rsidRPr="008D6C50">
        <w:rPr>
          <w:i/>
          <w:u w:val="single"/>
        </w:rPr>
        <w:t>- Contenu des prix - Mode d’évaluation des ouvrages et de règlement des comptes</w:t>
      </w:r>
      <w:r w:rsidRPr="008D6C50">
        <w:rPr>
          <w:i/>
          <w:spacing w:val="-41"/>
          <w:u w:val="single"/>
        </w:rPr>
        <w:t xml:space="preserve"> </w:t>
      </w:r>
      <w:r w:rsidRPr="008D6C50">
        <w:rPr>
          <w:i/>
          <w:u w:val="single"/>
        </w:rPr>
        <w:t>-</w:t>
      </w:r>
    </w:p>
    <w:p w:rsidR="0083530C" w:rsidRPr="008D6C50" w:rsidRDefault="00F6067D">
      <w:pPr>
        <w:pStyle w:val="Paragraphedeliste"/>
        <w:numPr>
          <w:ilvl w:val="2"/>
          <w:numId w:val="17"/>
        </w:numPr>
        <w:tabs>
          <w:tab w:val="left" w:pos="1406"/>
        </w:tabs>
        <w:spacing w:before="57"/>
      </w:pPr>
      <w:r w:rsidRPr="008D6C50">
        <w:rPr>
          <w:u w:val="single"/>
        </w:rPr>
        <w:t>- Modalités d’établissement des</w:t>
      </w:r>
      <w:r w:rsidRPr="008D6C50">
        <w:rPr>
          <w:spacing w:val="-16"/>
          <w:u w:val="single"/>
        </w:rPr>
        <w:t xml:space="preserve"> </w:t>
      </w:r>
      <w:r w:rsidRPr="008D6C50">
        <w:rPr>
          <w:u w:val="single"/>
        </w:rPr>
        <w:t>prix</w:t>
      </w:r>
    </w:p>
    <w:p w:rsidR="0083530C" w:rsidRPr="008D6C50" w:rsidRDefault="00F6067D">
      <w:pPr>
        <w:pStyle w:val="Corpsdetexte"/>
        <w:spacing w:before="66"/>
        <w:ind w:left="1150"/>
      </w:pPr>
      <w:r w:rsidRPr="008D6C50">
        <w:t>Les prix du marché sont hors T.V.A. et seront établis comme suit :</w:t>
      </w:r>
    </w:p>
    <w:p w:rsidR="0083530C" w:rsidRPr="008D6C50" w:rsidRDefault="0083530C">
      <w:pPr>
        <w:pStyle w:val="Corpsdetexte"/>
        <w:spacing w:before="10"/>
        <w:rPr>
          <w:sz w:val="21"/>
        </w:rPr>
      </w:pPr>
    </w:p>
    <w:p w:rsidR="0083530C" w:rsidRPr="008D6C50" w:rsidRDefault="00F6067D">
      <w:pPr>
        <w:pStyle w:val="Paragraphedeliste"/>
        <w:numPr>
          <w:ilvl w:val="2"/>
          <w:numId w:val="18"/>
        </w:numPr>
        <w:tabs>
          <w:tab w:val="left" w:pos="1149"/>
        </w:tabs>
        <w:ind w:left="1150" w:right="882" w:hanging="285"/>
        <w:jc w:val="both"/>
      </w:pPr>
      <w:r w:rsidRPr="008D6C50">
        <w:t>En considérant comme normalement prévisibles les intempéries et autres phénomènes naturels indiqués ci-après tant qu’ils ne dépassent pas les intensités et éventuellement les durées limites suivantes</w:t>
      </w:r>
      <w:r w:rsidRPr="008D6C50">
        <w:rPr>
          <w:spacing w:val="-20"/>
        </w:rPr>
        <w:t xml:space="preserve"> </w:t>
      </w:r>
      <w:r w:rsidRPr="008D6C50">
        <w:t>:</w:t>
      </w:r>
    </w:p>
    <w:p w:rsidR="0083530C" w:rsidRPr="008D6C50" w:rsidRDefault="0083530C">
      <w:pPr>
        <w:pStyle w:val="Corpsdetexte"/>
        <w:spacing w:after="1"/>
        <w:rPr>
          <w:sz w:val="23"/>
        </w:rPr>
      </w:pPr>
    </w:p>
    <w:tbl>
      <w:tblPr>
        <w:tblStyle w:val="TableNorm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26"/>
        <w:gridCol w:w="5377"/>
      </w:tblGrid>
      <w:tr w:rsidR="0083530C" w:rsidRPr="008D6C50">
        <w:trPr>
          <w:trHeight w:hRule="exact" w:val="298"/>
        </w:trPr>
        <w:tc>
          <w:tcPr>
            <w:tcW w:w="3826" w:type="dxa"/>
            <w:tcBorders>
              <w:left w:val="single" w:sz="12" w:space="0" w:color="000000"/>
            </w:tcBorders>
            <w:shd w:val="clear" w:color="auto" w:fill="FFFFB1"/>
          </w:tcPr>
          <w:p w:rsidR="0083530C" w:rsidRPr="008D6C50" w:rsidRDefault="00F6067D">
            <w:pPr>
              <w:pStyle w:val="TableParagraph"/>
              <w:ind w:left="839"/>
            </w:pPr>
            <w:r w:rsidRPr="008D6C50">
              <w:t>Nature du phénomène</w:t>
            </w:r>
          </w:p>
        </w:tc>
        <w:tc>
          <w:tcPr>
            <w:tcW w:w="5377" w:type="dxa"/>
            <w:tcBorders>
              <w:right w:val="single" w:sz="12" w:space="0" w:color="000000"/>
            </w:tcBorders>
            <w:shd w:val="clear" w:color="auto" w:fill="FFFFB1"/>
          </w:tcPr>
          <w:p w:rsidR="0083530C" w:rsidRPr="008D6C50" w:rsidRDefault="00F6067D">
            <w:pPr>
              <w:pStyle w:val="TableParagraph"/>
              <w:ind w:left="1519"/>
            </w:pPr>
            <w:r w:rsidRPr="008D6C50">
              <w:t>Intensité limite et Durée</w:t>
            </w:r>
          </w:p>
        </w:tc>
      </w:tr>
      <w:tr w:rsidR="0083530C" w:rsidRPr="008D6C50">
        <w:trPr>
          <w:trHeight w:hRule="exact" w:val="290"/>
        </w:trPr>
        <w:tc>
          <w:tcPr>
            <w:tcW w:w="3826" w:type="dxa"/>
            <w:tcBorders>
              <w:left w:val="single" w:sz="12" w:space="0" w:color="000000"/>
              <w:bottom w:val="nil"/>
            </w:tcBorders>
          </w:tcPr>
          <w:p w:rsidR="0083530C" w:rsidRPr="008D6C50" w:rsidRDefault="00F6067D">
            <w:pPr>
              <w:pStyle w:val="TableParagraph"/>
              <w:ind w:left="55"/>
            </w:pPr>
            <w:r w:rsidRPr="008D6C50">
              <w:t>Vent</w:t>
            </w:r>
          </w:p>
        </w:tc>
        <w:tc>
          <w:tcPr>
            <w:tcW w:w="5377" w:type="dxa"/>
            <w:tcBorders>
              <w:bottom w:val="nil"/>
              <w:right w:val="single" w:sz="12" w:space="0" w:color="000000"/>
            </w:tcBorders>
          </w:tcPr>
          <w:p w:rsidR="0083530C" w:rsidRPr="008D6C50" w:rsidRDefault="00F6067D">
            <w:pPr>
              <w:pStyle w:val="TableParagraph"/>
              <w:ind w:left="62"/>
            </w:pPr>
            <w:r w:rsidRPr="008D6C50">
              <w:t>120 km / heure</w:t>
            </w:r>
          </w:p>
        </w:tc>
      </w:tr>
      <w:tr w:rsidR="0083530C" w:rsidRPr="008D6C50">
        <w:trPr>
          <w:trHeight w:hRule="exact" w:val="289"/>
        </w:trPr>
        <w:tc>
          <w:tcPr>
            <w:tcW w:w="3826" w:type="dxa"/>
            <w:tcBorders>
              <w:top w:val="nil"/>
              <w:left w:val="single" w:sz="12" w:space="0" w:color="000000"/>
              <w:bottom w:val="nil"/>
            </w:tcBorders>
          </w:tcPr>
          <w:p w:rsidR="0083530C" w:rsidRPr="008D6C50" w:rsidRDefault="00F6067D">
            <w:pPr>
              <w:pStyle w:val="TableParagraph"/>
              <w:spacing w:before="9" w:line="240" w:lineRule="auto"/>
              <w:ind w:left="55"/>
            </w:pPr>
            <w:r w:rsidRPr="008D6C50">
              <w:t>Pluie</w:t>
            </w:r>
          </w:p>
        </w:tc>
        <w:tc>
          <w:tcPr>
            <w:tcW w:w="5377" w:type="dxa"/>
            <w:tcBorders>
              <w:top w:val="nil"/>
              <w:bottom w:val="nil"/>
              <w:right w:val="single" w:sz="12" w:space="0" w:color="000000"/>
            </w:tcBorders>
          </w:tcPr>
          <w:p w:rsidR="0083530C" w:rsidRPr="008D6C50" w:rsidRDefault="00F6067D">
            <w:pPr>
              <w:pStyle w:val="TableParagraph"/>
              <w:spacing w:before="9" w:line="240" w:lineRule="auto"/>
              <w:ind w:left="62"/>
            </w:pPr>
            <w:r w:rsidRPr="008D6C50">
              <w:t>40 mm / jour</w:t>
            </w:r>
          </w:p>
        </w:tc>
      </w:tr>
      <w:tr w:rsidR="0083530C" w:rsidRPr="008D6C50">
        <w:trPr>
          <w:trHeight w:hRule="exact" w:val="285"/>
        </w:trPr>
        <w:tc>
          <w:tcPr>
            <w:tcW w:w="3826" w:type="dxa"/>
            <w:tcBorders>
              <w:top w:val="nil"/>
              <w:left w:val="single" w:sz="12" w:space="0" w:color="000000"/>
              <w:bottom w:val="single" w:sz="4" w:space="0" w:color="000000"/>
            </w:tcBorders>
          </w:tcPr>
          <w:p w:rsidR="0083530C" w:rsidRPr="008D6C50" w:rsidRDefault="00F6067D">
            <w:pPr>
              <w:pStyle w:val="TableParagraph"/>
              <w:spacing w:before="3" w:line="240" w:lineRule="auto"/>
              <w:ind w:left="55"/>
            </w:pPr>
            <w:r w:rsidRPr="008D6C50">
              <w:t>Mise en œuvre GB et BB</w:t>
            </w:r>
          </w:p>
        </w:tc>
        <w:tc>
          <w:tcPr>
            <w:tcW w:w="5377" w:type="dxa"/>
            <w:tcBorders>
              <w:top w:val="nil"/>
              <w:bottom w:val="single" w:sz="4" w:space="0" w:color="000000"/>
              <w:right w:val="single" w:sz="12" w:space="0" w:color="000000"/>
            </w:tcBorders>
          </w:tcPr>
          <w:p w:rsidR="0083530C" w:rsidRPr="008D6C50" w:rsidRDefault="00F6067D">
            <w:pPr>
              <w:pStyle w:val="TableParagraph"/>
              <w:spacing w:before="3" w:line="240" w:lineRule="auto"/>
              <w:ind w:left="62"/>
            </w:pPr>
            <w:r w:rsidRPr="008D6C50">
              <w:t>5º / jour</w:t>
            </w:r>
          </w:p>
        </w:tc>
      </w:tr>
    </w:tbl>
    <w:p w:rsidR="0083530C" w:rsidRPr="008D6C50" w:rsidRDefault="0083530C">
      <w:pPr>
        <w:pStyle w:val="Corpsdetexte"/>
      </w:pPr>
    </w:p>
    <w:p w:rsidR="0083530C" w:rsidRPr="008D6C50" w:rsidRDefault="00F6067D">
      <w:pPr>
        <w:pStyle w:val="Corpsdetexte"/>
        <w:spacing w:before="73" w:line="244" w:lineRule="auto"/>
        <w:ind w:left="118" w:right="1353" w:firstLine="1031"/>
      </w:pPr>
      <w:r w:rsidRPr="008D6C50">
        <w:t>Le lieu de constatation des intensités des phénomènes naturels est la station météorologique de : BESSE – Sur - ISSOLE.</w:t>
      </w:r>
    </w:p>
    <w:p w:rsidR="0083530C" w:rsidRPr="008D6C50" w:rsidRDefault="0083530C">
      <w:pPr>
        <w:pStyle w:val="Corpsdetexte"/>
        <w:spacing w:before="2"/>
        <w:rPr>
          <w:sz w:val="29"/>
        </w:rPr>
      </w:pPr>
    </w:p>
    <w:p w:rsidR="0083530C" w:rsidRPr="008D6C50" w:rsidRDefault="00F6067D">
      <w:pPr>
        <w:pStyle w:val="Corpsdetexte"/>
        <w:spacing w:line="244" w:lineRule="auto"/>
        <w:ind w:left="298" w:right="1027"/>
      </w:pPr>
      <w:r w:rsidRPr="008D6C50">
        <w:t>Ils prennent également en compte des sujétions qu'est susceptible d'entraîner l'exécution simultanée d'autres ouvrages sur le chantier.</w:t>
      </w:r>
    </w:p>
    <w:p w:rsidR="0083530C" w:rsidRPr="008D6C50" w:rsidRDefault="0083530C">
      <w:pPr>
        <w:pStyle w:val="Corpsdetexte"/>
        <w:spacing w:before="5"/>
      </w:pPr>
    </w:p>
    <w:p w:rsidR="0083530C" w:rsidRPr="008D6C50" w:rsidRDefault="00F6067D">
      <w:pPr>
        <w:pStyle w:val="Corpsdetexte"/>
        <w:spacing w:line="244" w:lineRule="auto"/>
        <w:ind w:left="298" w:right="848"/>
      </w:pPr>
      <w:r w:rsidRPr="008D6C50">
        <w:t>L’estimation des travaux figurant sur chaque ordre de service est fixée sur la base du devis remis par l’entreprise à partir du descriptif fourni par le maître d’ouvrage.</w:t>
      </w:r>
    </w:p>
    <w:p w:rsidR="0083530C" w:rsidRPr="008D6C50" w:rsidRDefault="0083530C">
      <w:pPr>
        <w:pStyle w:val="Corpsdetexte"/>
        <w:spacing w:before="5"/>
      </w:pPr>
    </w:p>
    <w:p w:rsidR="0083530C" w:rsidRPr="008D6C50" w:rsidRDefault="00F6067D">
      <w:pPr>
        <w:pStyle w:val="Corpsdetexte"/>
        <w:spacing w:line="244" w:lineRule="auto"/>
        <w:ind w:left="298" w:right="1068"/>
      </w:pPr>
      <w:r w:rsidRPr="008D6C50">
        <w:t>Un attachement sera remis par l’entreprise à la fin du chantier fixant les quantités réellement exécutées. Cet attachement devra être accepté par le maître d’ouvrage avant toute élaboration du décompte final des travaux relatif à chaque commande.</w:t>
      </w:r>
    </w:p>
    <w:p w:rsidR="0083530C" w:rsidRPr="008D6C50" w:rsidRDefault="0083530C">
      <w:pPr>
        <w:pStyle w:val="Corpsdetexte"/>
        <w:spacing w:before="2"/>
      </w:pPr>
    </w:p>
    <w:p w:rsidR="0083530C" w:rsidRPr="008D6C50" w:rsidRDefault="00F6067D">
      <w:pPr>
        <w:pStyle w:val="Corpsdetexte"/>
        <w:spacing w:line="244" w:lineRule="auto"/>
        <w:ind w:left="298" w:right="1569"/>
      </w:pPr>
      <w:r w:rsidRPr="008D6C50">
        <w:t>En cas de dépassement des quantités prévues au devis initial, l’entreprise devra en informer le maître d’ouvrage avant toute poursuite d’exécution.</w:t>
      </w:r>
    </w:p>
    <w:p w:rsidR="0083530C" w:rsidRPr="008D6C50" w:rsidRDefault="00F6067D">
      <w:pPr>
        <w:pStyle w:val="Corpsdetexte"/>
        <w:spacing w:before="119" w:line="244" w:lineRule="auto"/>
        <w:ind w:left="298" w:right="1080"/>
      </w:pPr>
      <w:r w:rsidRPr="008D6C50">
        <w:t>Après acceptation par le maître d’ouvrage de l’attachement les travaux faisant l’objet de chaque bon de commande seront réglés par application des prix unitaires correspondant aux quantités réellement exécutées.</w:t>
      </w:r>
    </w:p>
    <w:p w:rsidR="0083530C" w:rsidRPr="008D6C50" w:rsidRDefault="0083530C">
      <w:pPr>
        <w:pStyle w:val="Corpsdetexte"/>
        <w:spacing w:before="10"/>
        <w:rPr>
          <w:sz w:val="21"/>
        </w:rPr>
      </w:pPr>
    </w:p>
    <w:p w:rsidR="0083530C" w:rsidRPr="008D6C50" w:rsidRDefault="00F6067D">
      <w:pPr>
        <w:pStyle w:val="Paragraphedeliste"/>
        <w:numPr>
          <w:ilvl w:val="2"/>
          <w:numId w:val="18"/>
        </w:numPr>
        <w:tabs>
          <w:tab w:val="left" w:pos="1149"/>
        </w:tabs>
        <w:ind w:hanging="283"/>
      </w:pPr>
      <w:r w:rsidRPr="008D6C50">
        <w:t>En tenant compte des sujétions d’exécution particulières suivantes</w:t>
      </w:r>
      <w:r w:rsidRPr="008D6C50">
        <w:rPr>
          <w:spacing w:val="-35"/>
        </w:rPr>
        <w:t xml:space="preserve"> </w:t>
      </w:r>
      <w:r w:rsidRPr="008D6C50">
        <w:t>:</w:t>
      </w:r>
    </w:p>
    <w:p w:rsidR="0083530C" w:rsidRPr="008D6C50" w:rsidRDefault="0083530C">
      <w:pPr>
        <w:pStyle w:val="Corpsdetexte"/>
        <w:spacing w:before="10"/>
        <w:rPr>
          <w:sz w:val="21"/>
        </w:rPr>
      </w:pPr>
    </w:p>
    <w:p w:rsidR="0083530C" w:rsidRPr="008D6C50" w:rsidRDefault="00F6067D">
      <w:pPr>
        <w:pStyle w:val="Paragraphedeliste"/>
        <w:numPr>
          <w:ilvl w:val="3"/>
          <w:numId w:val="18"/>
        </w:numPr>
        <w:tabs>
          <w:tab w:val="left" w:pos="1434"/>
        </w:tabs>
        <w:spacing w:line="244" w:lineRule="auto"/>
        <w:ind w:right="796"/>
        <w:jc w:val="both"/>
      </w:pPr>
      <w:r w:rsidRPr="008D6C50">
        <w:t>L’obligation faite aux entrepreneurs et à leurs personnels de se conformer aux consignes et règlements par la Mairie, relatifs à la police et à la sécurité où les travaux seront</w:t>
      </w:r>
      <w:r w:rsidRPr="008D6C50">
        <w:rPr>
          <w:spacing w:val="-9"/>
        </w:rPr>
        <w:t xml:space="preserve"> </w:t>
      </w:r>
      <w:r w:rsidRPr="008D6C50">
        <w:t>exécutés,</w:t>
      </w:r>
    </w:p>
    <w:p w:rsidR="0083530C" w:rsidRPr="008D6C50" w:rsidRDefault="00F6067D">
      <w:pPr>
        <w:pStyle w:val="Paragraphedeliste"/>
        <w:numPr>
          <w:ilvl w:val="3"/>
          <w:numId w:val="18"/>
        </w:numPr>
        <w:tabs>
          <w:tab w:val="left" w:pos="1434"/>
        </w:tabs>
        <w:spacing w:line="244" w:lineRule="auto"/>
        <w:ind w:right="803"/>
        <w:jc w:val="both"/>
      </w:pPr>
      <w:r w:rsidRPr="008D6C50">
        <w:t>Des dépenses afférentes au préchauffage éventuellement nécessaire pour permettre l’exécution des travaux de</w:t>
      </w:r>
      <w:r w:rsidRPr="008D6C50">
        <w:rPr>
          <w:spacing w:val="-22"/>
        </w:rPr>
        <w:t xml:space="preserve"> </w:t>
      </w:r>
      <w:r w:rsidRPr="008D6C50">
        <w:t>finition,</w:t>
      </w:r>
    </w:p>
    <w:p w:rsidR="0083530C" w:rsidRPr="008D6C50" w:rsidRDefault="00F6067D">
      <w:pPr>
        <w:pStyle w:val="Paragraphedeliste"/>
        <w:numPr>
          <w:ilvl w:val="3"/>
          <w:numId w:val="18"/>
        </w:numPr>
        <w:tabs>
          <w:tab w:val="left" w:pos="1434"/>
        </w:tabs>
        <w:spacing w:line="244" w:lineRule="auto"/>
        <w:ind w:right="801"/>
        <w:jc w:val="both"/>
      </w:pPr>
      <w:r w:rsidRPr="008D6C50">
        <w:t>Des frais d’occupation du domaine public ou privé ou des permissions de voiries</w:t>
      </w:r>
      <w:r w:rsidRPr="008D6C50">
        <w:rPr>
          <w:spacing w:val="-2"/>
        </w:rPr>
        <w:t xml:space="preserve"> </w:t>
      </w:r>
      <w:r w:rsidRPr="008D6C50">
        <w:t>nécessitées</w:t>
      </w:r>
      <w:r w:rsidRPr="008D6C50">
        <w:rPr>
          <w:spacing w:val="-1"/>
        </w:rPr>
        <w:t xml:space="preserve"> </w:t>
      </w:r>
      <w:r w:rsidRPr="008D6C50">
        <w:t>par</w:t>
      </w:r>
      <w:r w:rsidRPr="008D6C50">
        <w:rPr>
          <w:spacing w:val="-1"/>
        </w:rPr>
        <w:t xml:space="preserve"> </w:t>
      </w:r>
      <w:r w:rsidRPr="008D6C50">
        <w:t>les</w:t>
      </w:r>
      <w:r w:rsidRPr="008D6C50">
        <w:rPr>
          <w:spacing w:val="-2"/>
        </w:rPr>
        <w:t xml:space="preserve"> </w:t>
      </w:r>
      <w:r w:rsidRPr="008D6C50">
        <w:t>travaux</w:t>
      </w:r>
      <w:r w:rsidRPr="008D6C50">
        <w:rPr>
          <w:spacing w:val="-4"/>
        </w:rPr>
        <w:t xml:space="preserve"> </w:t>
      </w:r>
      <w:r w:rsidRPr="008D6C50">
        <w:t>sont réputés</w:t>
      </w:r>
      <w:r w:rsidRPr="008D6C50">
        <w:rPr>
          <w:spacing w:val="-6"/>
        </w:rPr>
        <w:t xml:space="preserve"> </w:t>
      </w:r>
      <w:r w:rsidRPr="008D6C50">
        <w:t>à</w:t>
      </w:r>
      <w:r w:rsidRPr="008D6C50">
        <w:rPr>
          <w:spacing w:val="-2"/>
        </w:rPr>
        <w:t xml:space="preserve"> </w:t>
      </w:r>
      <w:r w:rsidRPr="008D6C50">
        <w:t>la</w:t>
      </w:r>
      <w:r w:rsidRPr="008D6C50">
        <w:rPr>
          <w:spacing w:val="-2"/>
        </w:rPr>
        <w:t xml:space="preserve"> </w:t>
      </w:r>
      <w:r w:rsidRPr="008D6C50">
        <w:t>charge</w:t>
      </w:r>
      <w:r w:rsidRPr="008D6C50">
        <w:rPr>
          <w:spacing w:val="-4"/>
        </w:rPr>
        <w:t xml:space="preserve"> </w:t>
      </w:r>
      <w:r w:rsidRPr="008D6C50">
        <w:t>de</w:t>
      </w:r>
      <w:r w:rsidRPr="008D6C50">
        <w:rPr>
          <w:spacing w:val="-29"/>
        </w:rPr>
        <w:t xml:space="preserve"> </w:t>
      </w:r>
      <w:r w:rsidRPr="008D6C50">
        <w:t>l’entreprise.</w:t>
      </w:r>
    </w:p>
    <w:p w:rsidR="0083530C" w:rsidRPr="008D6C50" w:rsidRDefault="0083530C">
      <w:pPr>
        <w:pStyle w:val="Corpsdetexte"/>
      </w:pPr>
    </w:p>
    <w:p w:rsidR="0083530C" w:rsidRPr="008D6C50" w:rsidRDefault="0083530C">
      <w:pPr>
        <w:pStyle w:val="Corpsdetexte"/>
        <w:spacing w:before="4"/>
      </w:pPr>
    </w:p>
    <w:p w:rsidR="0083530C" w:rsidRPr="008D6C50" w:rsidRDefault="00F6067D">
      <w:pPr>
        <w:pStyle w:val="Paragraphedeliste"/>
        <w:numPr>
          <w:ilvl w:val="2"/>
          <w:numId w:val="17"/>
        </w:numPr>
        <w:tabs>
          <w:tab w:val="left" w:pos="1406"/>
        </w:tabs>
      </w:pPr>
      <w:r w:rsidRPr="008D6C50">
        <w:rPr>
          <w:u w:val="single"/>
        </w:rPr>
        <w:t xml:space="preserve">- Prestations fournies gratuitement à l’entreprise : </w:t>
      </w:r>
      <w:r w:rsidRPr="008D6C50">
        <w:t>Sans</w:t>
      </w:r>
      <w:r w:rsidRPr="008D6C50">
        <w:rPr>
          <w:spacing w:val="-40"/>
        </w:rPr>
        <w:t xml:space="preserve"> </w:t>
      </w:r>
      <w:r w:rsidRPr="008D6C50">
        <w:t>objet.</w:t>
      </w:r>
    </w:p>
    <w:p w:rsidR="0083530C" w:rsidRPr="008D6C50" w:rsidRDefault="0083530C">
      <w:pPr>
        <w:pStyle w:val="Corpsdetexte"/>
        <w:spacing w:before="9"/>
        <w:rPr>
          <w:sz w:val="20"/>
        </w:rPr>
      </w:pPr>
    </w:p>
    <w:p w:rsidR="0083530C" w:rsidRPr="008D6C50" w:rsidRDefault="00F6067D">
      <w:pPr>
        <w:pStyle w:val="Paragraphedeliste"/>
        <w:numPr>
          <w:ilvl w:val="2"/>
          <w:numId w:val="17"/>
        </w:numPr>
        <w:tabs>
          <w:tab w:val="left" w:pos="1406"/>
        </w:tabs>
      </w:pPr>
      <w:r w:rsidRPr="008D6C50">
        <w:rPr>
          <w:u w:val="single"/>
        </w:rPr>
        <w:t>- Prix</w:t>
      </w:r>
      <w:r w:rsidRPr="008D6C50">
        <w:rPr>
          <w:spacing w:val="-3"/>
          <w:u w:val="single"/>
        </w:rPr>
        <w:t xml:space="preserve"> </w:t>
      </w:r>
      <w:r w:rsidRPr="008D6C50">
        <w:rPr>
          <w:u w:val="single"/>
        </w:rPr>
        <w:t>nouveaux</w:t>
      </w:r>
      <w:r w:rsidR="00146D51">
        <w:rPr>
          <w:u w:val="single"/>
        </w:rPr>
        <w:t> :</w:t>
      </w:r>
    </w:p>
    <w:p w:rsidR="0083530C" w:rsidRPr="008D6C50" w:rsidRDefault="00F6067D">
      <w:pPr>
        <w:pStyle w:val="Paragraphedeliste"/>
        <w:numPr>
          <w:ilvl w:val="0"/>
          <w:numId w:val="16"/>
        </w:numPr>
        <w:tabs>
          <w:tab w:val="left" w:pos="1149"/>
        </w:tabs>
        <w:spacing w:before="186"/>
        <w:ind w:hanging="283"/>
      </w:pPr>
      <w:r w:rsidRPr="008D6C50">
        <w:lastRenderedPageBreak/>
        <w:t>Les stipulations du CCAG sont seules</w:t>
      </w:r>
      <w:r w:rsidRPr="008D6C50">
        <w:rPr>
          <w:spacing w:val="4"/>
        </w:rPr>
        <w:t xml:space="preserve"> </w:t>
      </w:r>
      <w:r w:rsidRPr="008D6C50">
        <w:t>applicables</w:t>
      </w:r>
      <w:r w:rsidR="00146D51">
        <w:t>.</w:t>
      </w:r>
    </w:p>
    <w:p w:rsidR="0083530C" w:rsidRPr="008D6C50" w:rsidRDefault="0083530C">
      <w:pPr>
        <w:pStyle w:val="Corpsdetexte"/>
        <w:spacing w:before="5"/>
      </w:pPr>
    </w:p>
    <w:p w:rsidR="0083530C" w:rsidRPr="008D6C50" w:rsidRDefault="00F6067D">
      <w:pPr>
        <w:pStyle w:val="Paragraphedeliste"/>
        <w:numPr>
          <w:ilvl w:val="2"/>
          <w:numId w:val="17"/>
        </w:numPr>
        <w:tabs>
          <w:tab w:val="left" w:pos="1406"/>
        </w:tabs>
      </w:pPr>
      <w:r w:rsidRPr="008D6C50">
        <w:rPr>
          <w:u w:val="single"/>
        </w:rPr>
        <w:t>- Documents concernant les prix à fournir au début des travaux :</w:t>
      </w:r>
      <w:r w:rsidRPr="008D6C50">
        <w:rPr>
          <w:spacing w:val="16"/>
          <w:u w:val="single"/>
        </w:rPr>
        <w:t xml:space="preserve"> </w:t>
      </w:r>
      <w:r w:rsidRPr="008D6C50">
        <w:t>Sans objet.</w:t>
      </w:r>
    </w:p>
    <w:p w:rsidR="0083530C" w:rsidRPr="008D6C50" w:rsidRDefault="0083530C">
      <w:pPr>
        <w:pStyle w:val="Corpsdetexte"/>
        <w:spacing w:before="11"/>
        <w:rPr>
          <w:sz w:val="20"/>
        </w:rPr>
      </w:pPr>
    </w:p>
    <w:p w:rsidR="0083530C" w:rsidRPr="008D6C50" w:rsidRDefault="00F6067D">
      <w:pPr>
        <w:pStyle w:val="Paragraphedeliste"/>
        <w:numPr>
          <w:ilvl w:val="2"/>
          <w:numId w:val="17"/>
        </w:numPr>
        <w:tabs>
          <w:tab w:val="left" w:pos="1406"/>
        </w:tabs>
      </w:pPr>
      <w:r w:rsidRPr="008D6C50">
        <w:rPr>
          <w:u w:val="single"/>
        </w:rPr>
        <w:t>- Travaux en</w:t>
      </w:r>
      <w:r w:rsidRPr="008D6C50">
        <w:rPr>
          <w:spacing w:val="-16"/>
          <w:u w:val="single"/>
        </w:rPr>
        <w:t xml:space="preserve"> </w:t>
      </w:r>
      <w:r w:rsidRPr="008D6C50">
        <w:rPr>
          <w:u w:val="single"/>
        </w:rPr>
        <w:t>régie</w:t>
      </w:r>
      <w:r w:rsidR="00146D51">
        <w:rPr>
          <w:u w:val="single"/>
        </w:rPr>
        <w:t> :</w:t>
      </w:r>
    </w:p>
    <w:p w:rsidR="0083530C" w:rsidRPr="008D6C50" w:rsidRDefault="00F6067D">
      <w:pPr>
        <w:pStyle w:val="Corpsdetexte"/>
        <w:spacing w:before="57"/>
        <w:ind w:left="1150"/>
      </w:pPr>
      <w:r w:rsidRPr="008D6C50">
        <w:t>Les stipulations du CCAG sont seules applicables.</w:t>
      </w:r>
    </w:p>
    <w:p w:rsidR="0083530C" w:rsidRPr="008D6C50" w:rsidRDefault="0083530C">
      <w:pPr>
        <w:pStyle w:val="Corpsdetexte"/>
        <w:spacing w:before="5"/>
      </w:pPr>
    </w:p>
    <w:p w:rsidR="0083530C" w:rsidRPr="008D6C50" w:rsidRDefault="00F6067D">
      <w:pPr>
        <w:pStyle w:val="Corpsdetexte"/>
        <w:ind w:left="865"/>
      </w:pPr>
      <w:r w:rsidRPr="008D6C50">
        <w:rPr>
          <w:u w:val="single"/>
        </w:rPr>
        <w:t>3.4.5.1 – Reconnaissance des lieux</w:t>
      </w:r>
      <w:r w:rsidR="00146D51">
        <w:rPr>
          <w:u w:val="single"/>
        </w:rPr>
        <w:t> :</w:t>
      </w:r>
    </w:p>
    <w:p w:rsidR="0083530C" w:rsidRPr="008D6C50" w:rsidRDefault="00F6067D">
      <w:pPr>
        <w:pStyle w:val="Corpsdetexte"/>
        <w:spacing w:before="66"/>
        <w:ind w:left="1006"/>
      </w:pPr>
      <w:r w:rsidRPr="008D6C50">
        <w:t>L’entreprise est réputée avant la remise d’offre avoir :</w:t>
      </w:r>
    </w:p>
    <w:p w:rsidR="0083530C" w:rsidRPr="008D6C50" w:rsidRDefault="00F6067D">
      <w:pPr>
        <w:pStyle w:val="Paragraphedeliste"/>
        <w:numPr>
          <w:ilvl w:val="2"/>
          <w:numId w:val="18"/>
        </w:numPr>
        <w:tabs>
          <w:tab w:val="left" w:pos="1151"/>
        </w:tabs>
        <w:spacing w:before="5" w:line="292" w:lineRule="exact"/>
        <w:ind w:left="1150" w:hanging="283"/>
      </w:pPr>
      <w:r w:rsidRPr="008D6C50">
        <w:t>Pris connaissance de tous les documents utiles à l’appréciation des travaux à</w:t>
      </w:r>
      <w:r w:rsidRPr="008D6C50">
        <w:rPr>
          <w:spacing w:val="-45"/>
        </w:rPr>
        <w:t xml:space="preserve"> </w:t>
      </w:r>
      <w:r w:rsidRPr="008D6C50">
        <w:t>venir</w:t>
      </w:r>
    </w:p>
    <w:p w:rsidR="0083530C" w:rsidRPr="008D6C50" w:rsidRDefault="00F6067D">
      <w:pPr>
        <w:pStyle w:val="Paragraphedeliste"/>
        <w:numPr>
          <w:ilvl w:val="2"/>
          <w:numId w:val="18"/>
        </w:numPr>
        <w:tabs>
          <w:tab w:val="left" w:pos="1151"/>
        </w:tabs>
        <w:spacing w:line="290" w:lineRule="exact"/>
        <w:ind w:left="1150" w:hanging="283"/>
      </w:pPr>
      <w:r w:rsidRPr="008D6C50">
        <w:t>Apprécié les conditions générales d’exécution des</w:t>
      </w:r>
      <w:r w:rsidRPr="008D6C50">
        <w:rPr>
          <w:spacing w:val="-38"/>
        </w:rPr>
        <w:t xml:space="preserve"> </w:t>
      </w:r>
      <w:r w:rsidRPr="008D6C50">
        <w:t>ouvrages</w:t>
      </w:r>
    </w:p>
    <w:p w:rsidR="0083530C" w:rsidRPr="008D6C50" w:rsidRDefault="00F6067D">
      <w:pPr>
        <w:pStyle w:val="Paragraphedeliste"/>
        <w:numPr>
          <w:ilvl w:val="2"/>
          <w:numId w:val="18"/>
        </w:numPr>
        <w:tabs>
          <w:tab w:val="left" w:pos="1151"/>
        </w:tabs>
        <w:spacing w:line="292" w:lineRule="exact"/>
        <w:ind w:left="1150" w:hanging="283"/>
      </w:pPr>
      <w:r w:rsidRPr="008D6C50">
        <w:t>Visité le périmètre des</w:t>
      </w:r>
      <w:r w:rsidRPr="008D6C50">
        <w:rPr>
          <w:spacing w:val="-23"/>
        </w:rPr>
        <w:t xml:space="preserve"> </w:t>
      </w:r>
      <w:r w:rsidRPr="008D6C50">
        <w:t>travaux</w:t>
      </w:r>
    </w:p>
    <w:p w:rsidR="0083530C" w:rsidRPr="008D6C50" w:rsidRDefault="00F6067D">
      <w:pPr>
        <w:pStyle w:val="Paragraphedeliste"/>
        <w:numPr>
          <w:ilvl w:val="2"/>
          <w:numId w:val="18"/>
        </w:numPr>
        <w:tabs>
          <w:tab w:val="left" w:pos="1151"/>
        </w:tabs>
        <w:spacing w:line="293" w:lineRule="exact"/>
        <w:ind w:left="1150" w:hanging="283"/>
      </w:pPr>
      <w:r w:rsidRPr="008D6C50">
        <w:t>Pris tous renseignements complémentaires éventuels auprès du maitre</w:t>
      </w:r>
      <w:r w:rsidRPr="008D6C50">
        <w:rPr>
          <w:spacing w:val="-51"/>
        </w:rPr>
        <w:t xml:space="preserve"> </w:t>
      </w:r>
      <w:r w:rsidRPr="008D6C50">
        <w:t>d’ouvrage</w:t>
      </w:r>
    </w:p>
    <w:p w:rsidR="0083530C" w:rsidRPr="008D6C50" w:rsidRDefault="0083530C">
      <w:pPr>
        <w:pStyle w:val="Corpsdetexte"/>
        <w:spacing w:before="3"/>
        <w:rPr>
          <w:sz w:val="21"/>
        </w:rPr>
      </w:pPr>
    </w:p>
    <w:p w:rsidR="0083530C" w:rsidRPr="008D6C50" w:rsidRDefault="00F6067D">
      <w:pPr>
        <w:pStyle w:val="Corpsdetexte"/>
        <w:ind w:left="865"/>
      </w:pPr>
      <w:r w:rsidRPr="008D6C50">
        <w:rPr>
          <w:u w:val="single"/>
        </w:rPr>
        <w:t>3.4.6 - Modalités de règlement des comptes</w:t>
      </w:r>
    </w:p>
    <w:p w:rsidR="0083530C" w:rsidRPr="008D6C50" w:rsidRDefault="00F6067D">
      <w:pPr>
        <w:spacing w:before="71"/>
        <w:ind w:left="1150"/>
      </w:pPr>
      <w:r w:rsidRPr="008D6C50">
        <w:rPr>
          <w:b/>
        </w:rPr>
        <w:t xml:space="preserve">Les modalités de règlement des comptes du marché </w:t>
      </w:r>
      <w:r w:rsidRPr="008D6C50">
        <w:t>seront les suivantes :</w:t>
      </w:r>
    </w:p>
    <w:p w:rsidR="0083530C" w:rsidRPr="008D6C50" w:rsidRDefault="0083530C">
      <w:pPr>
        <w:pStyle w:val="Corpsdetexte"/>
        <w:spacing w:before="2"/>
      </w:pPr>
    </w:p>
    <w:p w:rsidR="0083530C" w:rsidRPr="008D6C50" w:rsidRDefault="00F6067D" w:rsidP="00146D51">
      <w:pPr>
        <w:pStyle w:val="Corpsdetexte"/>
        <w:tabs>
          <w:tab w:val="left" w:pos="720"/>
        </w:tabs>
        <w:spacing w:before="1" w:line="244" w:lineRule="auto"/>
        <w:ind w:left="720" w:right="815" w:firstLine="273"/>
      </w:pPr>
      <w:r w:rsidRPr="008D6C50">
        <w:t>Les projets de décomptes seront présentés par l’entreprise accompagnés de la facture, après réception des travaux concernés par l’ordre de service, conformément à l’article</w:t>
      </w:r>
    </w:p>
    <w:p w:rsidR="0083530C" w:rsidRPr="008D6C50" w:rsidRDefault="00F6067D">
      <w:pPr>
        <w:pStyle w:val="Corpsdetexte"/>
        <w:spacing w:line="244" w:lineRule="auto"/>
        <w:ind w:left="685" w:right="828"/>
      </w:pPr>
      <w:r w:rsidRPr="008D6C50">
        <w:t>13.1 du C.C.A.G. Travaux et selon le modèle qui sera fourni à l’entreprise au début des travaux. Les comptes seront réglés mensuellement.</w:t>
      </w:r>
    </w:p>
    <w:p w:rsidR="0083530C" w:rsidRPr="008D6C50" w:rsidRDefault="00F6067D" w:rsidP="00146D51">
      <w:pPr>
        <w:pStyle w:val="Corpsdetexte"/>
        <w:spacing w:before="116" w:line="244" w:lineRule="auto"/>
        <w:ind w:left="685" w:right="889" w:firstLine="166"/>
      </w:pPr>
      <w:r w:rsidRPr="008D6C50">
        <w:t>Les travaux, objet du présent marché, seront rémunérés dans les conditions fixées par les règles de comptabilité publique.</w:t>
      </w:r>
    </w:p>
    <w:p w:rsidR="0083530C" w:rsidRPr="008D6C50" w:rsidRDefault="00F6067D" w:rsidP="00146D51">
      <w:pPr>
        <w:pStyle w:val="Corpsdetexte"/>
        <w:spacing w:before="116" w:line="244" w:lineRule="auto"/>
        <w:ind w:left="685" w:right="805" w:firstLine="166"/>
        <w:jc w:val="both"/>
      </w:pPr>
      <w:r w:rsidRPr="008D6C50">
        <w:t>Le taux des intérêts moratoires sera celui de l’intérêt légal en vigueur appliquée par la Banque centrale Européenne à la date à laquelle les intérêts moratoires auront commencé à courir, augmenté de deux points.</w:t>
      </w:r>
    </w:p>
    <w:p w:rsidR="0083530C" w:rsidRPr="008D6C50" w:rsidRDefault="00F6067D" w:rsidP="00146D51">
      <w:pPr>
        <w:pStyle w:val="Corpsdetexte"/>
        <w:spacing w:before="116" w:line="244" w:lineRule="auto"/>
        <w:ind w:left="685" w:right="1721" w:firstLine="166"/>
      </w:pPr>
      <w:r w:rsidRPr="008D6C50">
        <w:t>En cas de désaccord, les dispositions de l’article 13.44 du CCAG travaux sont applicables.</w:t>
      </w:r>
    </w:p>
    <w:p w:rsidR="0083530C" w:rsidRPr="008D6C50" w:rsidRDefault="0083530C">
      <w:pPr>
        <w:pStyle w:val="Corpsdetexte"/>
        <w:spacing w:before="5"/>
      </w:pPr>
    </w:p>
    <w:p w:rsidR="0083530C" w:rsidRPr="008D6C50" w:rsidRDefault="00F6067D">
      <w:pPr>
        <w:pStyle w:val="Corpsdetexte"/>
        <w:spacing w:line="244" w:lineRule="auto"/>
        <w:ind w:left="685" w:right="804" w:firstLine="285"/>
        <w:jc w:val="both"/>
      </w:pPr>
      <w:r w:rsidRPr="008D6C50">
        <w:t>Les travaux, objet du présent marché, seront rémunérés dans les conditions fixées par les règles de comptabilité publique et le CCAG travaux.</w:t>
      </w:r>
    </w:p>
    <w:p w:rsidR="0083530C" w:rsidRPr="008D6C50" w:rsidRDefault="0083530C">
      <w:pPr>
        <w:pStyle w:val="Corpsdetexte"/>
        <w:spacing w:before="5"/>
      </w:pPr>
    </w:p>
    <w:p w:rsidR="0083530C" w:rsidRPr="008D6C50" w:rsidRDefault="00F6067D">
      <w:pPr>
        <w:pStyle w:val="Corpsdetexte"/>
        <w:spacing w:line="244" w:lineRule="auto"/>
        <w:ind w:left="685" w:right="800" w:firstLine="285"/>
        <w:jc w:val="both"/>
      </w:pPr>
      <w:r w:rsidRPr="008D6C50">
        <w:t>Les sommes dues au(x) titulaire(s) et au(x) sous-traitant(s) de premier rang éventuel(s), seront payées dans un délai global de 30 jours à compter de la date de réception des factures ou des demandes de paiement équivalentes.</w:t>
      </w:r>
    </w:p>
    <w:p w:rsidR="0083530C" w:rsidRPr="008D6C50" w:rsidRDefault="0083530C">
      <w:pPr>
        <w:pStyle w:val="Corpsdetexte"/>
        <w:spacing w:before="9"/>
        <w:rPr>
          <w:sz w:val="21"/>
        </w:rPr>
      </w:pPr>
    </w:p>
    <w:p w:rsidR="0083530C" w:rsidRPr="008D6C50" w:rsidRDefault="00F6067D">
      <w:pPr>
        <w:pStyle w:val="Paragraphedeliste"/>
        <w:numPr>
          <w:ilvl w:val="2"/>
          <w:numId w:val="15"/>
        </w:numPr>
        <w:tabs>
          <w:tab w:val="left" w:pos="1226"/>
        </w:tabs>
        <w:jc w:val="both"/>
      </w:pPr>
      <w:r w:rsidRPr="008D6C50">
        <w:rPr>
          <w:u w:val="single"/>
        </w:rPr>
        <w:t>- Application de la taxe à la valeur</w:t>
      </w:r>
      <w:r w:rsidRPr="008D6C50">
        <w:rPr>
          <w:spacing w:val="-23"/>
          <w:u w:val="single"/>
        </w:rPr>
        <w:t xml:space="preserve"> </w:t>
      </w:r>
      <w:r w:rsidRPr="008D6C50">
        <w:rPr>
          <w:u w:val="single"/>
        </w:rPr>
        <w:t>ajoutée</w:t>
      </w:r>
      <w:r w:rsidR="00146D51">
        <w:rPr>
          <w:u w:val="single"/>
        </w:rPr>
        <w:t> :</w:t>
      </w:r>
    </w:p>
    <w:p w:rsidR="0083530C" w:rsidRPr="008D6C50" w:rsidRDefault="00F6067D">
      <w:pPr>
        <w:pStyle w:val="Corpsdetexte"/>
        <w:spacing w:before="68" w:line="244" w:lineRule="auto"/>
        <w:ind w:left="685" w:right="804" w:firstLine="285"/>
        <w:jc w:val="both"/>
      </w:pPr>
      <w:r w:rsidRPr="008D6C50">
        <w:t xml:space="preserve">Les montants des sommes versées aux titulaires sont calculés en </w:t>
      </w:r>
      <w:r w:rsidR="009E49AE" w:rsidRPr="008D6C50">
        <w:t>appliquant les</w:t>
      </w:r>
      <w:r w:rsidRPr="008D6C50">
        <w:t xml:space="preserve"> taux de T.V.A. en vigueur lors de l’établissement des pièces de mandatement.</w:t>
      </w:r>
    </w:p>
    <w:p w:rsidR="0083530C" w:rsidRPr="008D6C50" w:rsidRDefault="0083530C">
      <w:pPr>
        <w:pStyle w:val="Corpsdetexte"/>
        <w:spacing w:before="2"/>
      </w:pPr>
    </w:p>
    <w:p w:rsidR="0083530C" w:rsidRPr="008D6C50" w:rsidRDefault="00F6067D">
      <w:pPr>
        <w:pStyle w:val="Paragraphedeliste"/>
        <w:numPr>
          <w:ilvl w:val="2"/>
          <w:numId w:val="15"/>
        </w:numPr>
        <w:tabs>
          <w:tab w:val="left" w:pos="1226"/>
        </w:tabs>
        <w:jc w:val="both"/>
      </w:pPr>
      <w:r w:rsidRPr="008D6C50">
        <w:rPr>
          <w:rFonts w:ascii="Times New Roman" w:hAnsi="Times New Roman"/>
          <w:spacing w:val="-56"/>
          <w:u w:val="single"/>
        </w:rPr>
        <w:t xml:space="preserve"> </w:t>
      </w:r>
      <w:r w:rsidRPr="008D6C50">
        <w:rPr>
          <w:u w:val="single"/>
        </w:rPr>
        <w:t>–</w:t>
      </w:r>
      <w:r w:rsidRPr="008D6C50">
        <w:rPr>
          <w:spacing w:val="-12"/>
          <w:u w:val="single"/>
        </w:rPr>
        <w:t xml:space="preserve"> </w:t>
      </w:r>
      <w:r w:rsidRPr="008D6C50">
        <w:rPr>
          <w:u w:val="single"/>
        </w:rPr>
        <w:t>Approvisionnement</w:t>
      </w:r>
      <w:r w:rsidR="00146D51">
        <w:rPr>
          <w:u w:val="single"/>
        </w:rPr>
        <w:t> :</w:t>
      </w:r>
    </w:p>
    <w:p w:rsidR="0083530C" w:rsidRPr="008D6C50" w:rsidRDefault="00F6067D">
      <w:pPr>
        <w:pStyle w:val="Paragraphedeliste"/>
        <w:numPr>
          <w:ilvl w:val="0"/>
          <w:numId w:val="14"/>
        </w:numPr>
        <w:tabs>
          <w:tab w:val="left" w:pos="1535"/>
        </w:tabs>
        <w:spacing w:before="186"/>
        <w:ind w:hanging="849"/>
        <w:jc w:val="both"/>
      </w:pPr>
      <w:r w:rsidRPr="008D6C50">
        <w:t>Les stipulations du CCAG sont seules</w:t>
      </w:r>
      <w:r w:rsidRPr="008D6C50">
        <w:rPr>
          <w:spacing w:val="4"/>
        </w:rPr>
        <w:t xml:space="preserve"> </w:t>
      </w:r>
      <w:r w:rsidRPr="008D6C50">
        <w:t>applicables</w:t>
      </w:r>
    </w:p>
    <w:p w:rsidR="0083530C" w:rsidRPr="008D6C50" w:rsidRDefault="0083530C">
      <w:pPr>
        <w:pStyle w:val="Corpsdetexte"/>
        <w:spacing w:before="5"/>
      </w:pPr>
    </w:p>
    <w:p w:rsidR="0083530C" w:rsidRPr="008D6C50" w:rsidRDefault="00F6067D">
      <w:pPr>
        <w:ind w:left="402"/>
        <w:rPr>
          <w:i/>
        </w:rPr>
      </w:pPr>
      <w:r w:rsidRPr="008D6C50">
        <w:rPr>
          <w:i/>
          <w:u w:val="single"/>
        </w:rPr>
        <w:t>3.5 - Variation dans les prix</w:t>
      </w:r>
      <w:r w:rsidR="00146D51">
        <w:rPr>
          <w:i/>
          <w:u w:val="single"/>
        </w:rPr>
        <w:t> :</w:t>
      </w:r>
    </w:p>
    <w:p w:rsidR="0083530C" w:rsidRPr="008D6C50" w:rsidRDefault="00F6067D">
      <w:pPr>
        <w:pStyle w:val="Corpsdetexte"/>
        <w:spacing w:before="69" w:line="244" w:lineRule="auto"/>
        <w:ind w:left="402" w:right="1108" w:firstLine="285"/>
      </w:pPr>
      <w:r w:rsidRPr="008D6C50">
        <w:t>Les répercussions sur les prix du marché des variations des éléments constitutifs du coût des travaux sont réputées réglées par les stipulations ci-après :</w:t>
      </w:r>
    </w:p>
    <w:p w:rsidR="0083530C" w:rsidRPr="008D6C50" w:rsidRDefault="0083530C">
      <w:pPr>
        <w:pStyle w:val="Corpsdetexte"/>
        <w:spacing w:before="7"/>
      </w:pPr>
    </w:p>
    <w:p w:rsidR="0083530C" w:rsidRPr="008D6C50" w:rsidRDefault="00F6067D">
      <w:pPr>
        <w:pStyle w:val="Corpsdetexte"/>
        <w:ind w:left="685"/>
        <w:jc w:val="both"/>
      </w:pPr>
      <w:r w:rsidRPr="008D6C50">
        <w:rPr>
          <w:u w:val="single"/>
        </w:rPr>
        <w:t>3.5.1 - Type de variation des prix</w:t>
      </w:r>
      <w:r w:rsidR="00146D51">
        <w:rPr>
          <w:u w:val="single"/>
        </w:rPr>
        <w:t> :</w:t>
      </w:r>
    </w:p>
    <w:p w:rsidR="0083530C" w:rsidRPr="008D6C50" w:rsidRDefault="00F6067D">
      <w:pPr>
        <w:pStyle w:val="Corpsdetexte"/>
        <w:spacing w:before="68"/>
        <w:ind w:left="685"/>
        <w:jc w:val="both"/>
      </w:pPr>
      <w:r w:rsidRPr="008D6C50">
        <w:t>Tous les prix unitaires sont révisables suivant les modalités fixées aux articles suivants :</w:t>
      </w:r>
    </w:p>
    <w:p w:rsidR="0083530C" w:rsidRPr="008D6C50" w:rsidRDefault="0083530C">
      <w:pPr>
        <w:pStyle w:val="Corpsdetexte"/>
        <w:spacing w:before="7"/>
      </w:pPr>
    </w:p>
    <w:p w:rsidR="0083530C" w:rsidRPr="008D6C50" w:rsidRDefault="00F6067D">
      <w:pPr>
        <w:pStyle w:val="Paragraphedeliste"/>
        <w:numPr>
          <w:ilvl w:val="2"/>
          <w:numId w:val="13"/>
        </w:numPr>
        <w:tabs>
          <w:tab w:val="left" w:pos="1286"/>
        </w:tabs>
        <w:ind w:firstLine="487"/>
        <w:jc w:val="both"/>
      </w:pPr>
      <w:r w:rsidRPr="008D6C50">
        <w:rPr>
          <w:u w:val="single"/>
        </w:rPr>
        <w:t>Mois d'établissement des prix du</w:t>
      </w:r>
      <w:r w:rsidRPr="008D6C50">
        <w:rPr>
          <w:spacing w:val="-14"/>
          <w:u w:val="single"/>
        </w:rPr>
        <w:t xml:space="preserve"> </w:t>
      </w:r>
      <w:r w:rsidRPr="008D6C50">
        <w:rPr>
          <w:u w:val="single"/>
        </w:rPr>
        <w:t>marché</w:t>
      </w:r>
      <w:r w:rsidR="00146D51">
        <w:rPr>
          <w:u w:val="single"/>
        </w:rPr>
        <w:t> :</w:t>
      </w:r>
    </w:p>
    <w:p w:rsidR="0083530C" w:rsidRPr="008D6C50" w:rsidRDefault="00F6067D">
      <w:pPr>
        <w:pStyle w:val="Corpsdetexte"/>
        <w:spacing w:before="186" w:line="242" w:lineRule="auto"/>
        <w:ind w:left="118" w:right="966"/>
      </w:pPr>
      <w:r w:rsidRPr="008D6C50">
        <w:t xml:space="preserve">Les prix du présent marché sont réputés établis sur la base des conditions économiques du mois précédant la date limite de remise des offres indiquée </w:t>
      </w:r>
      <w:r w:rsidR="00146D51">
        <w:t>dans le</w:t>
      </w:r>
      <w:r w:rsidRPr="008D6C50">
        <w:t xml:space="preserve"> Règlement de la Consultation.</w:t>
      </w:r>
    </w:p>
    <w:p w:rsidR="0083530C" w:rsidRPr="008D6C50" w:rsidRDefault="00F6067D">
      <w:pPr>
        <w:pStyle w:val="Corpsdetexte"/>
        <w:spacing w:before="58"/>
        <w:ind w:left="138" w:right="1292"/>
      </w:pPr>
      <w:r w:rsidRPr="008D6C50">
        <w:rPr>
          <w:position w:val="2"/>
        </w:rPr>
        <w:t>Ce mois est appelé "mois zéro" (m</w:t>
      </w:r>
      <w:r w:rsidRPr="008D6C50">
        <w:t>0</w:t>
      </w:r>
      <w:r w:rsidRPr="008D6C50">
        <w:rPr>
          <w:position w:val="2"/>
        </w:rPr>
        <w:t>).</w:t>
      </w:r>
    </w:p>
    <w:p w:rsidR="0083530C" w:rsidRPr="008D6C50" w:rsidRDefault="0083530C">
      <w:pPr>
        <w:pStyle w:val="Corpsdetexte"/>
        <w:spacing w:before="4"/>
        <w:rPr>
          <w:sz w:val="25"/>
        </w:rPr>
      </w:pPr>
    </w:p>
    <w:p w:rsidR="0083530C" w:rsidRPr="008D6C50" w:rsidRDefault="00F6067D">
      <w:pPr>
        <w:pStyle w:val="Paragraphedeliste"/>
        <w:numPr>
          <w:ilvl w:val="2"/>
          <w:numId w:val="13"/>
        </w:numPr>
        <w:tabs>
          <w:tab w:val="left" w:pos="1366"/>
        </w:tabs>
        <w:ind w:left="1365"/>
        <w:jc w:val="left"/>
      </w:pPr>
      <w:r w:rsidRPr="008D6C50">
        <w:rPr>
          <w:u w:val="single"/>
        </w:rPr>
        <w:t>Choix de l'index de</w:t>
      </w:r>
      <w:r w:rsidRPr="008D6C50">
        <w:rPr>
          <w:spacing w:val="-21"/>
          <w:u w:val="single"/>
        </w:rPr>
        <w:t xml:space="preserve"> </w:t>
      </w:r>
      <w:r w:rsidRPr="008D6C50">
        <w:rPr>
          <w:u w:val="single"/>
        </w:rPr>
        <w:t>référence</w:t>
      </w:r>
    </w:p>
    <w:p w:rsidR="0083530C" w:rsidRPr="008D6C50" w:rsidRDefault="00F6067D">
      <w:pPr>
        <w:pStyle w:val="Corpsdetexte"/>
        <w:spacing w:before="66" w:line="244" w:lineRule="auto"/>
        <w:ind w:left="482" w:right="1292" w:firstLine="285"/>
      </w:pPr>
      <w:r w:rsidRPr="008D6C50">
        <w:t xml:space="preserve">Les index de référence </w:t>
      </w:r>
      <w:r w:rsidR="00146D51">
        <w:t>« </w:t>
      </w:r>
      <w:r w:rsidRPr="008D6C50">
        <w:t>I</w:t>
      </w:r>
      <w:r w:rsidR="00146D51">
        <w:t> »</w:t>
      </w:r>
      <w:r w:rsidRPr="008D6C50">
        <w:t>, choisis en raison de leurs structures pour la révision des prix des travaux faisant l’objet du marché sont les suivants :</w:t>
      </w:r>
    </w:p>
    <w:p w:rsidR="0083530C" w:rsidRPr="008D6C50" w:rsidRDefault="0083530C">
      <w:pPr>
        <w:pStyle w:val="Corpsdetexte"/>
        <w:spacing w:before="7"/>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86"/>
        <w:gridCol w:w="7720"/>
      </w:tblGrid>
      <w:tr w:rsidR="0083530C" w:rsidRPr="008D6C50">
        <w:trPr>
          <w:trHeight w:hRule="exact" w:val="298"/>
        </w:trPr>
        <w:tc>
          <w:tcPr>
            <w:tcW w:w="1486" w:type="dxa"/>
            <w:shd w:val="clear" w:color="auto" w:fill="FFFFB1"/>
          </w:tcPr>
          <w:p w:rsidR="0083530C" w:rsidRPr="008D6C50" w:rsidRDefault="00F6067D">
            <w:pPr>
              <w:pStyle w:val="TableParagraph"/>
              <w:ind w:left="445" w:right="447"/>
              <w:jc w:val="center"/>
              <w:rPr>
                <w:i/>
              </w:rPr>
            </w:pPr>
            <w:r w:rsidRPr="008D6C50">
              <w:rPr>
                <w:i/>
              </w:rPr>
              <w:t>Index</w:t>
            </w:r>
          </w:p>
        </w:tc>
        <w:tc>
          <w:tcPr>
            <w:tcW w:w="7720" w:type="dxa"/>
            <w:shd w:val="clear" w:color="auto" w:fill="FFFFB1"/>
          </w:tcPr>
          <w:p w:rsidR="0083530C" w:rsidRPr="008D6C50" w:rsidRDefault="00F6067D">
            <w:pPr>
              <w:pStyle w:val="TableParagraph"/>
              <w:ind w:left="3511" w:right="3517"/>
              <w:jc w:val="center"/>
              <w:rPr>
                <w:i/>
              </w:rPr>
            </w:pPr>
            <w:r w:rsidRPr="008D6C50">
              <w:rPr>
                <w:i/>
              </w:rPr>
              <w:t>Libellé</w:t>
            </w:r>
          </w:p>
        </w:tc>
      </w:tr>
      <w:tr w:rsidR="0083530C" w:rsidRPr="008D6C50">
        <w:trPr>
          <w:trHeight w:hRule="exact" w:val="581"/>
        </w:trPr>
        <w:tc>
          <w:tcPr>
            <w:tcW w:w="1486" w:type="dxa"/>
          </w:tcPr>
          <w:p w:rsidR="0083530C" w:rsidRPr="008D6C50" w:rsidRDefault="00F6067D">
            <w:pPr>
              <w:pStyle w:val="TableParagraph"/>
              <w:ind w:left="443" w:right="447"/>
              <w:jc w:val="center"/>
            </w:pPr>
            <w:r w:rsidRPr="008D6C50">
              <w:t>TP01</w:t>
            </w:r>
          </w:p>
        </w:tc>
        <w:tc>
          <w:tcPr>
            <w:tcW w:w="7720" w:type="dxa"/>
          </w:tcPr>
          <w:p w:rsidR="0083530C" w:rsidRPr="008D6C50" w:rsidRDefault="00F6067D">
            <w:pPr>
              <w:pStyle w:val="TableParagraph"/>
            </w:pPr>
            <w:r w:rsidRPr="008D6C50">
              <w:t>Index général tous travaux</w:t>
            </w:r>
          </w:p>
        </w:tc>
      </w:tr>
    </w:tbl>
    <w:p w:rsidR="0083530C" w:rsidRPr="008D6C50" w:rsidRDefault="0083530C">
      <w:pPr>
        <w:pStyle w:val="Corpsdetexte"/>
        <w:spacing w:before="3" w:after="1"/>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21"/>
        <w:gridCol w:w="7655"/>
      </w:tblGrid>
      <w:tr w:rsidR="0083530C" w:rsidRPr="008D6C50">
        <w:trPr>
          <w:trHeight w:hRule="exact" w:val="298"/>
        </w:trPr>
        <w:tc>
          <w:tcPr>
            <w:tcW w:w="1421" w:type="dxa"/>
            <w:shd w:val="clear" w:color="auto" w:fill="FFFFB1"/>
          </w:tcPr>
          <w:p w:rsidR="0083530C" w:rsidRPr="008D6C50" w:rsidRDefault="00F6067D">
            <w:pPr>
              <w:pStyle w:val="TableParagraph"/>
              <w:ind w:left="414" w:right="414"/>
              <w:jc w:val="center"/>
              <w:rPr>
                <w:i/>
              </w:rPr>
            </w:pPr>
            <w:r w:rsidRPr="008D6C50">
              <w:rPr>
                <w:i/>
              </w:rPr>
              <w:t>Index</w:t>
            </w:r>
          </w:p>
        </w:tc>
        <w:tc>
          <w:tcPr>
            <w:tcW w:w="7655" w:type="dxa"/>
            <w:shd w:val="clear" w:color="auto" w:fill="FFFFB1"/>
          </w:tcPr>
          <w:p w:rsidR="0083530C" w:rsidRPr="008D6C50" w:rsidRDefault="00F6067D">
            <w:pPr>
              <w:pStyle w:val="TableParagraph"/>
              <w:ind w:left="3068" w:right="3076"/>
              <w:jc w:val="center"/>
              <w:rPr>
                <w:i/>
              </w:rPr>
            </w:pPr>
            <w:r w:rsidRPr="008D6C50">
              <w:rPr>
                <w:i/>
              </w:rPr>
              <w:t>Prix concernés</w:t>
            </w:r>
          </w:p>
        </w:tc>
      </w:tr>
      <w:tr w:rsidR="0083530C" w:rsidRPr="008D6C50">
        <w:trPr>
          <w:trHeight w:hRule="exact" w:val="583"/>
        </w:trPr>
        <w:tc>
          <w:tcPr>
            <w:tcW w:w="1421" w:type="dxa"/>
          </w:tcPr>
          <w:p w:rsidR="0083530C" w:rsidRPr="008D6C50" w:rsidRDefault="00F6067D">
            <w:pPr>
              <w:pStyle w:val="TableParagraph"/>
              <w:spacing w:line="240" w:lineRule="auto"/>
              <w:ind w:left="412" w:right="414"/>
              <w:jc w:val="center"/>
            </w:pPr>
            <w:r w:rsidRPr="008D6C50">
              <w:t>TP01</w:t>
            </w:r>
          </w:p>
        </w:tc>
        <w:tc>
          <w:tcPr>
            <w:tcW w:w="7655" w:type="dxa"/>
          </w:tcPr>
          <w:p w:rsidR="0083530C" w:rsidRPr="008D6C50" w:rsidRDefault="00F6067D">
            <w:pPr>
              <w:pStyle w:val="TableParagraph"/>
              <w:spacing w:line="240" w:lineRule="auto"/>
            </w:pPr>
            <w:r w:rsidRPr="008D6C50">
              <w:t>Tous les prix</w:t>
            </w:r>
          </w:p>
        </w:tc>
      </w:tr>
    </w:tbl>
    <w:p w:rsidR="0083530C" w:rsidRPr="008D6C50" w:rsidRDefault="0083530C">
      <w:pPr>
        <w:pStyle w:val="Corpsdetexte"/>
      </w:pPr>
    </w:p>
    <w:p w:rsidR="0083530C" w:rsidRPr="008D6C50" w:rsidRDefault="00F6067D">
      <w:pPr>
        <w:pStyle w:val="Paragraphedeliste"/>
        <w:numPr>
          <w:ilvl w:val="0"/>
          <w:numId w:val="12"/>
        </w:numPr>
        <w:tabs>
          <w:tab w:val="left" w:pos="1049"/>
        </w:tabs>
        <w:spacing w:before="94" w:line="254" w:lineRule="exact"/>
        <w:ind w:right="1321" w:hanging="285"/>
      </w:pPr>
      <w:r w:rsidRPr="008D6C50">
        <w:t>Publiés au Moniteur des Travaux Publics ou au Ministère de l’Equipement, des Transports, du Logement, du Tourisme et de la</w:t>
      </w:r>
      <w:r w:rsidRPr="008D6C50">
        <w:rPr>
          <w:spacing w:val="-36"/>
        </w:rPr>
        <w:t xml:space="preserve"> </w:t>
      </w:r>
      <w:r w:rsidRPr="008D6C50">
        <w:t>Mer</w:t>
      </w:r>
    </w:p>
    <w:p w:rsidR="0083530C" w:rsidRPr="008D6C50" w:rsidRDefault="0083530C">
      <w:pPr>
        <w:pStyle w:val="Corpsdetexte"/>
        <w:spacing w:before="5"/>
      </w:pPr>
    </w:p>
    <w:p w:rsidR="00317E5A" w:rsidRPr="00317E5A" w:rsidRDefault="00F6067D" w:rsidP="00317E5A">
      <w:pPr>
        <w:pStyle w:val="Paragraphedeliste"/>
        <w:numPr>
          <w:ilvl w:val="2"/>
          <w:numId w:val="13"/>
        </w:numPr>
        <w:tabs>
          <w:tab w:val="left" w:pos="1366"/>
        </w:tabs>
        <w:spacing w:before="1" w:line="300" w:lineRule="auto"/>
        <w:ind w:right="684" w:firstLine="567"/>
        <w:jc w:val="left"/>
      </w:pPr>
      <w:r w:rsidRPr="008D6C50">
        <w:rPr>
          <w:u w:val="single"/>
        </w:rPr>
        <w:t>Modalités de mise à jour des</w:t>
      </w:r>
      <w:r w:rsidRPr="008D6C50">
        <w:rPr>
          <w:spacing w:val="-16"/>
          <w:u w:val="single"/>
        </w:rPr>
        <w:t xml:space="preserve"> </w:t>
      </w:r>
      <w:r w:rsidRPr="008D6C50">
        <w:rPr>
          <w:u w:val="single"/>
        </w:rPr>
        <w:t>prix</w:t>
      </w:r>
      <w:r w:rsidR="00317E5A">
        <w:rPr>
          <w:u w:val="single"/>
        </w:rPr>
        <w:t xml:space="preserve"> : </w:t>
      </w:r>
    </w:p>
    <w:p w:rsidR="0083530C" w:rsidRPr="008D6C50" w:rsidRDefault="00F6067D" w:rsidP="00317E5A">
      <w:pPr>
        <w:pStyle w:val="Paragraphedeliste"/>
        <w:tabs>
          <w:tab w:val="left" w:pos="1366"/>
        </w:tabs>
        <w:spacing w:before="1" w:line="300" w:lineRule="auto"/>
        <w:ind w:left="765" w:right="684" w:firstLine="0"/>
      </w:pPr>
      <w:r w:rsidRPr="008D6C50">
        <w:t>La mise à jour est effectuée</w:t>
      </w:r>
      <w:r w:rsidRPr="008D6C50">
        <w:rPr>
          <w:spacing w:val="-11"/>
        </w:rPr>
        <w:t xml:space="preserve"> </w:t>
      </w:r>
      <w:r w:rsidR="00317E5A">
        <w:t>semestriellement</w:t>
      </w:r>
      <w:r w:rsidRPr="008D6C50">
        <w:t>.</w:t>
      </w:r>
    </w:p>
    <w:p w:rsidR="0083530C" w:rsidRPr="008D6C50" w:rsidRDefault="00F6067D" w:rsidP="00317E5A">
      <w:pPr>
        <w:pStyle w:val="Corpsdetexte"/>
        <w:spacing w:line="193" w:lineRule="exact"/>
        <w:ind w:left="198" w:right="411" w:firstLine="522"/>
      </w:pPr>
      <w:r w:rsidRPr="008D6C50">
        <w:t>La mise à jour est effectuée par application au prix du marché d'un coefficient donné par la</w:t>
      </w:r>
    </w:p>
    <w:p w:rsidR="0083530C" w:rsidRPr="008D6C50" w:rsidRDefault="00F6067D">
      <w:pPr>
        <w:pStyle w:val="Corpsdetexte"/>
        <w:ind w:left="230" w:right="1292"/>
      </w:pPr>
      <w:r w:rsidRPr="008D6C50">
        <w:rPr>
          <w:noProof/>
          <w:lang w:eastAsia="fr-FR"/>
        </w:rPr>
        <w:drawing>
          <wp:anchor distT="0" distB="0" distL="0" distR="0" simplePos="0" relativeHeight="251654144" behindDoc="0" locked="0" layoutInCell="1" allowOverlap="1">
            <wp:simplePos x="0" y="0"/>
            <wp:positionH relativeFrom="page">
              <wp:posOffset>900430</wp:posOffset>
            </wp:positionH>
            <wp:positionV relativeFrom="paragraph">
              <wp:posOffset>118590</wp:posOffset>
            </wp:positionV>
            <wp:extent cx="19684" cy="1968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9684" cy="19685"/>
                    </a:xfrm>
                    <a:prstGeom prst="rect">
                      <a:avLst/>
                    </a:prstGeom>
                  </pic:spPr>
                </pic:pic>
              </a:graphicData>
            </a:graphic>
          </wp:anchor>
        </w:drawing>
      </w:r>
      <w:r w:rsidR="009E49AE" w:rsidRPr="008D6C50">
        <w:rPr>
          <w:position w:val="2"/>
        </w:rPr>
        <w:t>Formule</w:t>
      </w:r>
      <w:r w:rsidRPr="008D6C50">
        <w:rPr>
          <w:position w:val="2"/>
        </w:rPr>
        <w:t xml:space="preserve"> </w:t>
      </w:r>
      <w:r w:rsidR="00DD3701">
        <w:rPr>
          <w:position w:val="2"/>
        </w:rPr>
        <w:t>« </w:t>
      </w:r>
      <w:r w:rsidRPr="008D6C50">
        <w:rPr>
          <w:position w:val="2"/>
        </w:rPr>
        <w:t>C</w:t>
      </w:r>
      <w:r w:rsidRPr="008D6C50">
        <w:t xml:space="preserve">n </w:t>
      </w:r>
      <w:r w:rsidRPr="008D6C50">
        <w:rPr>
          <w:position w:val="2"/>
        </w:rPr>
        <w:t>= 0,15 + 0,85 I</w:t>
      </w:r>
      <w:r w:rsidRPr="008D6C50">
        <w:t>d</w:t>
      </w:r>
      <w:r w:rsidRPr="008D6C50">
        <w:rPr>
          <w:position w:val="2"/>
        </w:rPr>
        <w:t>/ I</w:t>
      </w:r>
      <w:r w:rsidRPr="008D6C50">
        <w:t>0</w:t>
      </w:r>
      <w:r w:rsidR="00DD3701">
        <w:t> »</w:t>
      </w:r>
    </w:p>
    <w:p w:rsidR="0083530C" w:rsidRPr="008D6C50" w:rsidRDefault="0083530C">
      <w:pPr>
        <w:pStyle w:val="Corpsdetexte"/>
        <w:spacing w:before="10"/>
      </w:pPr>
    </w:p>
    <w:p w:rsidR="0083530C" w:rsidRPr="008D6C50" w:rsidRDefault="00F6067D">
      <w:pPr>
        <w:pStyle w:val="Corpsdetexte"/>
        <w:ind w:left="198" w:right="1292"/>
      </w:pPr>
      <w:r w:rsidRPr="008D6C50">
        <w:t>Dans laquelle :</w:t>
      </w:r>
    </w:p>
    <w:p w:rsidR="00317E5A" w:rsidRDefault="00F6067D" w:rsidP="00317E5A">
      <w:pPr>
        <w:pStyle w:val="Corpsdetexte"/>
        <w:numPr>
          <w:ilvl w:val="0"/>
          <w:numId w:val="24"/>
        </w:numPr>
        <w:spacing w:before="65" w:line="288" w:lineRule="auto"/>
        <w:ind w:right="684"/>
        <w:rPr>
          <w:position w:val="2"/>
        </w:rPr>
      </w:pPr>
      <w:r w:rsidRPr="008D6C50">
        <w:rPr>
          <w:position w:val="2"/>
        </w:rPr>
        <w:t>I</w:t>
      </w:r>
      <w:r w:rsidRPr="008D6C50">
        <w:t xml:space="preserve">0 </w:t>
      </w:r>
      <w:r w:rsidRPr="008D6C50">
        <w:rPr>
          <w:position w:val="2"/>
        </w:rPr>
        <w:t xml:space="preserve">est la valeur </w:t>
      </w:r>
      <w:r w:rsidR="00317E5A">
        <w:rPr>
          <w:position w:val="2"/>
        </w:rPr>
        <w:t xml:space="preserve">publiée </w:t>
      </w:r>
      <w:r w:rsidRPr="008D6C50">
        <w:rPr>
          <w:position w:val="2"/>
        </w:rPr>
        <w:t xml:space="preserve">de l'index au mois zéro, soit le mois précédent la remise des offres, </w:t>
      </w:r>
    </w:p>
    <w:p w:rsidR="0083530C" w:rsidRPr="008D6C50" w:rsidRDefault="00F6067D" w:rsidP="00317E5A">
      <w:pPr>
        <w:pStyle w:val="Corpsdetexte"/>
        <w:numPr>
          <w:ilvl w:val="0"/>
          <w:numId w:val="24"/>
        </w:numPr>
        <w:spacing w:before="65" w:line="288" w:lineRule="auto"/>
        <w:ind w:right="684"/>
      </w:pPr>
      <w:r w:rsidRPr="008D6C50">
        <w:rPr>
          <w:position w:val="2"/>
        </w:rPr>
        <w:t>I</w:t>
      </w:r>
      <w:r w:rsidRPr="008D6C50">
        <w:t xml:space="preserve">d </w:t>
      </w:r>
      <w:r w:rsidRPr="008D6C50">
        <w:rPr>
          <w:position w:val="2"/>
        </w:rPr>
        <w:t xml:space="preserve">est la valeur </w:t>
      </w:r>
      <w:r w:rsidR="00317E5A">
        <w:rPr>
          <w:position w:val="2"/>
        </w:rPr>
        <w:t xml:space="preserve">publiée </w:t>
      </w:r>
      <w:r w:rsidRPr="008D6C50">
        <w:rPr>
          <w:position w:val="2"/>
        </w:rPr>
        <w:t xml:space="preserve">de l'index </w:t>
      </w:r>
      <w:r w:rsidR="00317E5A">
        <w:rPr>
          <w:position w:val="2"/>
        </w:rPr>
        <w:t>à</w:t>
      </w:r>
      <w:r w:rsidRPr="008D6C50">
        <w:rPr>
          <w:position w:val="2"/>
        </w:rPr>
        <w:t xml:space="preserve"> la date de mise </w:t>
      </w:r>
      <w:r w:rsidRPr="008D6C50">
        <w:t>à jour.</w:t>
      </w:r>
    </w:p>
    <w:p w:rsidR="0083530C" w:rsidRPr="008D6C50" w:rsidRDefault="0083530C">
      <w:pPr>
        <w:pStyle w:val="Corpsdetexte"/>
        <w:spacing w:before="2"/>
      </w:pPr>
    </w:p>
    <w:p w:rsidR="0083530C" w:rsidRPr="008D6C50" w:rsidRDefault="00F6067D" w:rsidP="00317E5A">
      <w:pPr>
        <w:pStyle w:val="Corpsdetexte"/>
        <w:spacing w:line="242" w:lineRule="auto"/>
        <w:ind w:left="198" w:right="259" w:firstLine="249"/>
      </w:pPr>
      <w:r w:rsidRPr="008D6C50">
        <w:t xml:space="preserve">Chaque facture présentée par le Titulaire devra être </w:t>
      </w:r>
      <w:r w:rsidR="00317E5A">
        <w:t>conforme</w:t>
      </w:r>
      <w:r w:rsidRPr="008D6C50">
        <w:t xml:space="preserve"> aux modalités </w:t>
      </w:r>
      <w:r w:rsidR="00317E5A">
        <w:t xml:space="preserve">précisées </w:t>
      </w:r>
      <w:r w:rsidRPr="008D6C50">
        <w:t>ci-dessus. Il ne sera procédé à aucun paiement d’une facture</w:t>
      </w:r>
      <w:r w:rsidR="00317E5A">
        <w:t xml:space="preserve"> comportant une révision des prix postérieure à sa date d’émission</w:t>
      </w:r>
      <w:r w:rsidRPr="008D6C50">
        <w:t>.</w:t>
      </w:r>
    </w:p>
    <w:p w:rsidR="0083530C" w:rsidRPr="008D6C50" w:rsidRDefault="0083530C">
      <w:pPr>
        <w:pStyle w:val="Corpsdetexte"/>
        <w:spacing w:before="7"/>
      </w:pPr>
    </w:p>
    <w:p w:rsidR="0083530C" w:rsidRPr="008D6C50" w:rsidRDefault="00F6067D">
      <w:pPr>
        <w:pStyle w:val="Corpsdetexte"/>
        <w:spacing w:line="244" w:lineRule="auto"/>
        <w:ind w:left="162" w:right="884" w:firstLine="285"/>
        <w:jc w:val="both"/>
      </w:pPr>
      <w:r w:rsidRPr="008D6C50">
        <w:t>En cas de prix nouveaux, ceux-ci seront établis sur les mêmes bases que les prix du marché, notamment aux conditions économiques en vigueur le mois d’établissement de ces prix selon la formule suivante :</w:t>
      </w:r>
    </w:p>
    <w:p w:rsidR="0083530C" w:rsidRPr="008D6C50" w:rsidRDefault="00F6067D">
      <w:pPr>
        <w:pStyle w:val="Corpsdetexte"/>
        <w:spacing w:before="13"/>
        <w:ind w:left="2193" w:right="1292"/>
      </w:pPr>
      <w:r w:rsidRPr="008D6C50">
        <w:t>P = Pnb x Io/In</w:t>
      </w:r>
    </w:p>
    <w:p w:rsidR="0083530C" w:rsidRPr="008D6C50" w:rsidRDefault="0083530C">
      <w:pPr>
        <w:pStyle w:val="Corpsdetexte"/>
        <w:spacing w:before="10"/>
      </w:pPr>
    </w:p>
    <w:p w:rsidR="0083530C" w:rsidRPr="008D6C50" w:rsidRDefault="00F6067D">
      <w:pPr>
        <w:pStyle w:val="Corpsdetexte"/>
        <w:spacing w:line="244" w:lineRule="auto"/>
        <w:ind w:left="162" w:right="1040"/>
      </w:pPr>
      <w:r w:rsidRPr="008D6C50">
        <w:t>Dans laquelle I</w:t>
      </w:r>
      <w:r w:rsidR="00DD3701">
        <w:t>o</w:t>
      </w:r>
      <w:r w:rsidRPr="008D6C50">
        <w:t xml:space="preserve"> et In représentent respectivement l’index </w:t>
      </w:r>
      <w:r w:rsidR="00317E5A">
        <w:t xml:space="preserve">publié </w:t>
      </w:r>
      <w:r w:rsidRPr="008D6C50">
        <w:t xml:space="preserve">du mois zéro et l’index </w:t>
      </w:r>
      <w:r w:rsidR="00317E5A">
        <w:t>publié</w:t>
      </w:r>
      <w:r w:rsidRPr="008D6C50">
        <w:t xml:space="preserve"> au jour d’établissement du prix nouveau (Pnb).</w:t>
      </w:r>
    </w:p>
    <w:p w:rsidR="0083530C" w:rsidRPr="008D6C50" w:rsidRDefault="0083530C">
      <w:pPr>
        <w:pStyle w:val="Corpsdetexte"/>
        <w:spacing w:before="7"/>
      </w:pPr>
    </w:p>
    <w:p w:rsidR="0083530C" w:rsidRPr="008D6C50" w:rsidRDefault="00F6067D">
      <w:pPr>
        <w:pStyle w:val="Paragraphedeliste"/>
        <w:numPr>
          <w:ilvl w:val="2"/>
          <w:numId w:val="11"/>
        </w:numPr>
        <w:tabs>
          <w:tab w:val="left" w:pos="1306"/>
        </w:tabs>
      </w:pPr>
      <w:r w:rsidRPr="008D6C50">
        <w:rPr>
          <w:u w:val="single"/>
        </w:rPr>
        <w:t xml:space="preserve">- Variations des frais de coordination : </w:t>
      </w:r>
      <w:r w:rsidRPr="008D6C50">
        <w:t>Sans</w:t>
      </w:r>
      <w:r w:rsidRPr="008D6C50">
        <w:rPr>
          <w:spacing w:val="-31"/>
        </w:rPr>
        <w:t xml:space="preserve"> </w:t>
      </w:r>
      <w:r w:rsidRPr="008D6C50">
        <w:t>objet.</w:t>
      </w:r>
    </w:p>
    <w:p w:rsidR="0083530C" w:rsidRPr="008D6C50" w:rsidRDefault="0083530C">
      <w:pPr>
        <w:pStyle w:val="Corpsdetexte"/>
        <w:rPr>
          <w:sz w:val="21"/>
        </w:rPr>
      </w:pPr>
    </w:p>
    <w:p w:rsidR="0083530C" w:rsidRDefault="00F6067D">
      <w:pPr>
        <w:pStyle w:val="Paragraphedeliste"/>
        <w:numPr>
          <w:ilvl w:val="2"/>
          <w:numId w:val="11"/>
        </w:numPr>
        <w:tabs>
          <w:tab w:val="left" w:pos="1306"/>
        </w:tabs>
      </w:pPr>
      <w:r w:rsidRPr="008D6C50">
        <w:rPr>
          <w:u w:val="single"/>
        </w:rPr>
        <w:t xml:space="preserve">- Variations provisoires : </w:t>
      </w:r>
      <w:r w:rsidRPr="008D6C50">
        <w:t>Sans</w:t>
      </w:r>
      <w:r w:rsidRPr="008D6C50">
        <w:rPr>
          <w:spacing w:val="-19"/>
        </w:rPr>
        <w:t xml:space="preserve"> </w:t>
      </w:r>
      <w:r w:rsidRPr="008D6C50">
        <w:t>objet.</w:t>
      </w:r>
    </w:p>
    <w:p w:rsidR="00317E5A" w:rsidRDefault="00317E5A" w:rsidP="00317E5A">
      <w:pPr>
        <w:pStyle w:val="Paragraphedeliste"/>
      </w:pPr>
    </w:p>
    <w:p w:rsidR="00317E5A" w:rsidRPr="008D6C50" w:rsidRDefault="00317E5A" w:rsidP="00317E5A">
      <w:pPr>
        <w:pStyle w:val="Paragraphedeliste"/>
        <w:tabs>
          <w:tab w:val="left" w:pos="1306"/>
        </w:tabs>
        <w:ind w:left="1305" w:firstLine="0"/>
      </w:pPr>
    </w:p>
    <w:p w:rsidR="0083530C" w:rsidRPr="008D6C50" w:rsidRDefault="00F6067D">
      <w:pPr>
        <w:pStyle w:val="Paragraphedeliste"/>
        <w:numPr>
          <w:ilvl w:val="1"/>
          <w:numId w:val="10"/>
        </w:numPr>
        <w:tabs>
          <w:tab w:val="left" w:pos="782"/>
        </w:tabs>
        <w:spacing w:before="100"/>
        <w:rPr>
          <w:i/>
        </w:rPr>
      </w:pPr>
      <w:r w:rsidRPr="008D6C50">
        <w:rPr>
          <w:i/>
          <w:u w:val="single"/>
        </w:rPr>
        <w:t>- Paiement des cotraitants et des</w:t>
      </w:r>
      <w:r w:rsidRPr="008D6C50">
        <w:rPr>
          <w:i/>
          <w:spacing w:val="-26"/>
          <w:u w:val="single"/>
        </w:rPr>
        <w:t xml:space="preserve"> </w:t>
      </w:r>
      <w:r w:rsidRPr="008D6C50">
        <w:rPr>
          <w:i/>
          <w:u w:val="single"/>
        </w:rPr>
        <w:t>sous-traitants</w:t>
      </w:r>
    </w:p>
    <w:p w:rsidR="0083530C" w:rsidRPr="008D6C50" w:rsidRDefault="0083530C">
      <w:pPr>
        <w:pStyle w:val="Corpsdetexte"/>
        <w:spacing w:before="4"/>
        <w:rPr>
          <w:i/>
        </w:rPr>
      </w:pPr>
    </w:p>
    <w:p w:rsidR="0083530C" w:rsidRPr="008D6C50" w:rsidRDefault="00F6067D">
      <w:pPr>
        <w:pStyle w:val="Corpsdetexte"/>
        <w:spacing w:before="73"/>
        <w:ind w:left="705" w:right="1292"/>
      </w:pPr>
      <w:r w:rsidRPr="008D6C50">
        <w:rPr>
          <w:u w:val="single"/>
        </w:rPr>
        <w:t>3.6.1 - Désignation de sous-traitants en cours de marché</w:t>
      </w:r>
    </w:p>
    <w:p w:rsidR="0083530C" w:rsidRPr="008D6C50" w:rsidRDefault="00F6067D">
      <w:pPr>
        <w:pStyle w:val="Corpsdetexte"/>
        <w:spacing w:before="66" w:line="244" w:lineRule="auto"/>
        <w:ind w:left="705" w:right="411" w:firstLine="285"/>
      </w:pPr>
      <w:r w:rsidRPr="008D6C50">
        <w:t>L’avenant ou l’acte spécial précise tous les éléments contenus dans la déclaration prévue à l’article 2.43 du C.C.A.G. Travaux.</w:t>
      </w:r>
    </w:p>
    <w:p w:rsidR="0083530C" w:rsidRDefault="0083530C">
      <w:pPr>
        <w:spacing w:line="244" w:lineRule="auto"/>
      </w:pPr>
    </w:p>
    <w:p w:rsidR="0083530C" w:rsidRPr="008D6C50" w:rsidRDefault="00F6067D">
      <w:pPr>
        <w:pStyle w:val="Corpsdetexte"/>
        <w:spacing w:before="49"/>
        <w:ind w:left="990" w:right="1292"/>
      </w:pPr>
      <w:r w:rsidRPr="008D6C50">
        <w:t>Il indique en outre pour les sous-traitants à payer directement :</w:t>
      </w:r>
    </w:p>
    <w:p w:rsidR="0083530C" w:rsidRPr="008D6C50" w:rsidRDefault="00F6067D">
      <w:pPr>
        <w:pStyle w:val="Paragraphedeliste"/>
        <w:numPr>
          <w:ilvl w:val="2"/>
          <w:numId w:val="10"/>
        </w:numPr>
        <w:tabs>
          <w:tab w:val="left" w:pos="989"/>
        </w:tabs>
        <w:spacing w:before="5" w:line="292" w:lineRule="exact"/>
        <w:ind w:hanging="285"/>
      </w:pPr>
      <w:r w:rsidRPr="008D6C50">
        <w:t>Les renseignements mentionnés à l’article 3.6.1 du C.C.A.G. Travaux</w:t>
      </w:r>
      <w:r w:rsidRPr="008D6C50">
        <w:rPr>
          <w:spacing w:val="-50"/>
        </w:rPr>
        <w:t xml:space="preserve"> </w:t>
      </w:r>
      <w:r w:rsidRPr="008D6C50">
        <w:t>;</w:t>
      </w:r>
    </w:p>
    <w:p w:rsidR="0083530C" w:rsidRPr="008D6C50" w:rsidRDefault="00F6067D">
      <w:pPr>
        <w:pStyle w:val="Paragraphedeliste"/>
        <w:numPr>
          <w:ilvl w:val="2"/>
          <w:numId w:val="10"/>
        </w:numPr>
        <w:tabs>
          <w:tab w:val="left" w:pos="989"/>
        </w:tabs>
        <w:spacing w:before="34" w:line="256" w:lineRule="exact"/>
        <w:ind w:right="1083" w:hanging="285"/>
      </w:pPr>
      <w:r w:rsidRPr="008D6C50">
        <w:t>La personne habilitée à donner les renseignements prévus à l’article 109 du</w:t>
      </w:r>
      <w:r w:rsidRPr="008D6C50">
        <w:rPr>
          <w:spacing w:val="-29"/>
        </w:rPr>
        <w:t xml:space="preserve"> </w:t>
      </w:r>
      <w:r w:rsidRPr="008D6C50">
        <w:t>Code des marchés publics</w:t>
      </w:r>
      <w:r w:rsidRPr="008D6C50">
        <w:rPr>
          <w:spacing w:val="-10"/>
        </w:rPr>
        <w:t xml:space="preserve"> </w:t>
      </w:r>
      <w:r w:rsidRPr="008D6C50">
        <w:t>;</w:t>
      </w:r>
    </w:p>
    <w:p w:rsidR="0083530C" w:rsidRPr="008D6C50" w:rsidRDefault="00F6067D">
      <w:pPr>
        <w:pStyle w:val="Paragraphedeliste"/>
        <w:numPr>
          <w:ilvl w:val="2"/>
          <w:numId w:val="10"/>
        </w:numPr>
        <w:tabs>
          <w:tab w:val="left" w:pos="989"/>
        </w:tabs>
        <w:spacing w:line="287" w:lineRule="exact"/>
        <w:ind w:left="988" w:hanging="283"/>
      </w:pPr>
      <w:r w:rsidRPr="008D6C50">
        <w:t>Le comptable assignataire des paiements</w:t>
      </w:r>
      <w:r w:rsidRPr="008D6C50">
        <w:rPr>
          <w:spacing w:val="-33"/>
        </w:rPr>
        <w:t xml:space="preserve"> </w:t>
      </w:r>
      <w:r w:rsidRPr="008D6C50">
        <w:t>;</w:t>
      </w:r>
    </w:p>
    <w:p w:rsidR="0083530C" w:rsidRPr="008D6C50" w:rsidRDefault="00F6067D">
      <w:pPr>
        <w:pStyle w:val="Paragraphedeliste"/>
        <w:numPr>
          <w:ilvl w:val="2"/>
          <w:numId w:val="10"/>
        </w:numPr>
        <w:tabs>
          <w:tab w:val="left" w:pos="989"/>
        </w:tabs>
        <w:spacing w:before="6"/>
        <w:ind w:left="988" w:hanging="283"/>
      </w:pPr>
      <w:r w:rsidRPr="008D6C50">
        <w:t>Le compte à</w:t>
      </w:r>
      <w:r w:rsidRPr="008D6C50">
        <w:rPr>
          <w:spacing w:val="-22"/>
        </w:rPr>
        <w:t xml:space="preserve"> </w:t>
      </w:r>
      <w:r w:rsidRPr="008D6C50">
        <w:t>créditer.</w:t>
      </w:r>
    </w:p>
    <w:p w:rsidR="0083530C" w:rsidRPr="008D6C50" w:rsidRDefault="0083530C">
      <w:pPr>
        <w:pStyle w:val="Corpsdetexte"/>
        <w:spacing w:before="8"/>
        <w:rPr>
          <w:sz w:val="21"/>
        </w:rPr>
      </w:pPr>
    </w:p>
    <w:p w:rsidR="0083530C" w:rsidRPr="008D6C50" w:rsidRDefault="00F6067D">
      <w:pPr>
        <w:pStyle w:val="Corpsdetexte"/>
        <w:ind w:left="705" w:right="1292"/>
      </w:pPr>
      <w:r w:rsidRPr="008D6C50">
        <w:rPr>
          <w:u w:val="single"/>
        </w:rPr>
        <w:t>3.6.2 - Modalités de paiement direct</w:t>
      </w:r>
    </w:p>
    <w:p w:rsidR="0083530C" w:rsidRPr="008D6C50" w:rsidRDefault="00F6067D">
      <w:pPr>
        <w:pStyle w:val="Corpsdetexte"/>
        <w:spacing w:before="68" w:line="244" w:lineRule="auto"/>
        <w:ind w:left="705" w:right="799" w:firstLine="285"/>
        <w:jc w:val="both"/>
      </w:pPr>
      <w:r w:rsidRPr="008D6C50">
        <w:t>La signature du projet de décompte par le mandataire vaut, pour celui-ci (si groupement d’entreprises conjointes) ou pour chaque cotraitant solidaire (si groupement d’entreprises solidaires), acceptation du montant d’acompte ou de solde à lui payer directement, déterminé à partir de la partie du décompte afférente à ce cotraitant.</w:t>
      </w:r>
    </w:p>
    <w:p w:rsidR="0083530C" w:rsidRPr="008D6C50" w:rsidRDefault="00F6067D">
      <w:pPr>
        <w:pStyle w:val="Corpsdetexte"/>
        <w:spacing w:line="244" w:lineRule="auto"/>
        <w:ind w:left="705" w:right="804" w:firstLine="285"/>
        <w:jc w:val="both"/>
      </w:pPr>
      <w:r w:rsidRPr="008D6C50">
        <w:t>Pour les sous-traitants, le titulaire de chaque lot joint en double exemplaire au projet de décompte une attestation indiquant la somme à régler par le maître de l’ouvrage à chaque sous-traitant concerné ; cette somme tient compte d’une éventuelle révision ou actualisation des prix prévus dans le contrat de sous-traitance et inclut la T.V.A.</w:t>
      </w:r>
    </w:p>
    <w:p w:rsidR="0083530C" w:rsidRPr="008D6C50" w:rsidRDefault="00F6067D">
      <w:pPr>
        <w:pStyle w:val="Corpsdetexte"/>
        <w:spacing w:line="244" w:lineRule="auto"/>
        <w:ind w:left="705" w:right="799" w:firstLine="285"/>
        <w:jc w:val="both"/>
      </w:pPr>
      <w:r w:rsidRPr="008D6C50">
        <w:t>Pour les sous-traitants d’un cotraitant, l’acceptation de la somme à payer à chacun d’entre eux fait l’objet d’une attestation, jointe en double exemplaire au projet de décompte, signée par l’entrepreneur groupé qui a conclu le contrat de sous-traitance et indiquant la somme à régler par le maître de l’ouvrage au sous-traitant concerné ; cette somme tient compte d’une éventuelle révision ou actualisation des prix prévue dans le contrat de sous-traitance et inclut la T.V.A.</w:t>
      </w:r>
    </w:p>
    <w:p w:rsidR="0083530C" w:rsidRPr="008D6C50" w:rsidRDefault="00F6067D">
      <w:pPr>
        <w:pStyle w:val="Corpsdetexte"/>
        <w:spacing w:line="244" w:lineRule="auto"/>
        <w:ind w:left="705" w:right="799" w:firstLine="285"/>
        <w:jc w:val="both"/>
      </w:pPr>
      <w:r w:rsidRPr="008D6C50">
        <w:t>Si le titulaire de chaque lot, qui a conclu le contrat de sous-traitance n’est pas le mandataire, ce dernier doit signer également l’attestation.</w:t>
      </w:r>
    </w:p>
    <w:p w:rsidR="0083530C" w:rsidRPr="008D6C50" w:rsidRDefault="0083530C">
      <w:pPr>
        <w:pStyle w:val="Corpsdetexte"/>
        <w:spacing w:before="9"/>
        <w:rPr>
          <w:sz w:val="21"/>
        </w:rPr>
      </w:pPr>
    </w:p>
    <w:p w:rsidR="0083530C" w:rsidRPr="00317E5A" w:rsidRDefault="00F6067D">
      <w:pPr>
        <w:pStyle w:val="Titre1"/>
        <w:ind w:left="121" w:right="4804"/>
        <w:jc w:val="center"/>
        <w:rPr>
          <w:u w:val="single"/>
        </w:rPr>
      </w:pPr>
      <w:bookmarkStart w:id="11" w:name="_Toc5789763"/>
      <w:r w:rsidRPr="00317E5A">
        <w:rPr>
          <w:u w:val="single"/>
        </w:rPr>
        <w:t>Article 4 : Délai d’exécution - Pénalités et primes</w:t>
      </w:r>
      <w:bookmarkEnd w:id="11"/>
    </w:p>
    <w:p w:rsidR="0083530C" w:rsidRPr="008D6C50" w:rsidRDefault="0083530C">
      <w:pPr>
        <w:pStyle w:val="Corpsdetexte"/>
        <w:spacing w:before="8"/>
        <w:rPr>
          <w:b/>
        </w:rPr>
      </w:pPr>
    </w:p>
    <w:p w:rsidR="0083530C" w:rsidRPr="008D6C50" w:rsidRDefault="00F6067D">
      <w:pPr>
        <w:ind w:left="422"/>
        <w:jc w:val="both"/>
        <w:rPr>
          <w:i/>
        </w:rPr>
      </w:pPr>
      <w:r w:rsidRPr="008D6C50">
        <w:rPr>
          <w:i/>
          <w:u w:val="single"/>
        </w:rPr>
        <w:t>4.1- Délai d’exécution des travaux</w:t>
      </w:r>
      <w:r w:rsidR="00B54EA6">
        <w:rPr>
          <w:i/>
          <w:u w:val="single"/>
        </w:rPr>
        <w:t> :</w:t>
      </w:r>
    </w:p>
    <w:p w:rsidR="0083530C" w:rsidRPr="008D6C50" w:rsidRDefault="00F6067D" w:rsidP="00B54EA6">
      <w:pPr>
        <w:pStyle w:val="Corpsdetexte"/>
        <w:spacing w:before="64" w:line="242" w:lineRule="auto"/>
        <w:ind w:left="422" w:right="870" w:firstLine="298"/>
        <w:jc w:val="both"/>
      </w:pPr>
      <w:r w:rsidRPr="008D6C50">
        <w:t xml:space="preserve">Le délai d’exécution </w:t>
      </w:r>
      <w:r w:rsidR="00B54EA6">
        <w:t>des travaux</w:t>
      </w:r>
      <w:r w:rsidRPr="008D6C50">
        <w:t xml:space="preserve"> sera indiqué dans </w:t>
      </w:r>
      <w:r w:rsidR="00B54EA6">
        <w:t>la notification</w:t>
      </w:r>
      <w:r w:rsidRPr="008D6C50">
        <w:t xml:space="preserve"> de commande correspondant</w:t>
      </w:r>
      <w:r w:rsidR="00B54EA6">
        <w:t>e</w:t>
      </w:r>
      <w:r w:rsidRPr="008D6C50">
        <w:t>. Les délais d’intervention seront ceux renseignés par le candidat dans l’acte d’engagement.</w:t>
      </w:r>
    </w:p>
    <w:p w:rsidR="0083530C" w:rsidRPr="008D6C50" w:rsidRDefault="00F6067D" w:rsidP="00B54EA6">
      <w:pPr>
        <w:pStyle w:val="Corpsdetexte"/>
        <w:spacing w:before="121" w:line="242" w:lineRule="auto"/>
        <w:ind w:left="422" w:right="808" w:firstLine="283"/>
        <w:jc w:val="both"/>
      </w:pPr>
      <w:r w:rsidRPr="008D6C50">
        <w:t xml:space="preserve">Sauf observation de l'entrepreneur, formulée dès réception </w:t>
      </w:r>
      <w:r w:rsidR="00B54EA6">
        <w:t>de la notification</w:t>
      </w:r>
      <w:r w:rsidRPr="008D6C50">
        <w:t xml:space="preserve"> de commande</w:t>
      </w:r>
      <w:r w:rsidR="00B54EA6">
        <w:t>,</w:t>
      </w:r>
      <w:r w:rsidRPr="008D6C50">
        <w:t xml:space="preserve"> et confirmée par écrit dans un délai de deux jours, le délai est réputé accepté et les retards sont soumis aux pénalités </w:t>
      </w:r>
      <w:r w:rsidR="00B54EA6">
        <w:t xml:space="preserve">prévues au </w:t>
      </w:r>
      <w:r w:rsidRPr="008D6C50">
        <w:t>présent CCAP.</w:t>
      </w:r>
    </w:p>
    <w:p w:rsidR="0083530C" w:rsidRPr="008D6C50" w:rsidRDefault="0083530C">
      <w:pPr>
        <w:pStyle w:val="Corpsdetexte"/>
        <w:spacing w:before="9"/>
        <w:rPr>
          <w:sz w:val="21"/>
        </w:rPr>
      </w:pPr>
    </w:p>
    <w:p w:rsidR="0083530C" w:rsidRPr="008D6C50" w:rsidRDefault="00F6067D">
      <w:pPr>
        <w:ind w:left="705" w:right="1292"/>
        <w:rPr>
          <w:i/>
        </w:rPr>
      </w:pPr>
      <w:r w:rsidRPr="008D6C50">
        <w:rPr>
          <w:i/>
          <w:u w:val="single"/>
        </w:rPr>
        <w:t>4.1.1- Prolongation des délais d'exécution</w:t>
      </w:r>
      <w:r w:rsidR="00B54EA6">
        <w:rPr>
          <w:i/>
          <w:u w:val="single"/>
        </w:rPr>
        <w:t> :</w:t>
      </w:r>
    </w:p>
    <w:p w:rsidR="0083530C" w:rsidRPr="008D6C50" w:rsidRDefault="00F6067D" w:rsidP="00B54EA6">
      <w:pPr>
        <w:pStyle w:val="Corpsdetexte"/>
        <w:spacing w:before="68" w:line="244" w:lineRule="auto"/>
        <w:ind w:left="422" w:right="801" w:firstLine="283"/>
        <w:jc w:val="both"/>
      </w:pPr>
      <w:r w:rsidRPr="008D6C50">
        <w:t>En vue de l’application éventuelle de l’article 19 al. 22 du C.C.A.G., le délai d’exécution des travaux sera prolongé d’un nombre de jours égal à celui pendant lequel un au moins des phénomènes naturels ci-après dépassera son intensité limite plus longtemps que la durée indiquée :</w:t>
      </w:r>
    </w:p>
    <w:p w:rsidR="0083530C" w:rsidRPr="008D6C50" w:rsidRDefault="0083530C">
      <w:pPr>
        <w:pStyle w:val="Corpsdetexte"/>
        <w:rPr>
          <w:sz w:val="20"/>
        </w:rPr>
      </w:pPr>
    </w:p>
    <w:p w:rsidR="0083530C" w:rsidRPr="008D6C50" w:rsidRDefault="0083530C">
      <w:pPr>
        <w:pStyle w:val="Corpsdetexte"/>
        <w:spacing w:before="4"/>
        <w:rPr>
          <w:sz w:val="25"/>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29"/>
        <w:gridCol w:w="5377"/>
      </w:tblGrid>
      <w:tr w:rsidR="0083530C" w:rsidRPr="008D6C50">
        <w:trPr>
          <w:trHeight w:hRule="exact" w:val="298"/>
        </w:trPr>
        <w:tc>
          <w:tcPr>
            <w:tcW w:w="3829" w:type="dxa"/>
            <w:shd w:val="clear" w:color="auto" w:fill="FFFFB1"/>
          </w:tcPr>
          <w:p w:rsidR="0083530C" w:rsidRPr="008D6C50" w:rsidRDefault="00F6067D">
            <w:pPr>
              <w:pStyle w:val="TableParagraph"/>
              <w:ind w:left="844"/>
              <w:rPr>
                <w:i/>
              </w:rPr>
            </w:pPr>
            <w:r w:rsidRPr="008D6C50">
              <w:rPr>
                <w:i/>
              </w:rPr>
              <w:t>Nature du phénomène</w:t>
            </w:r>
          </w:p>
        </w:tc>
        <w:tc>
          <w:tcPr>
            <w:tcW w:w="5377" w:type="dxa"/>
            <w:shd w:val="clear" w:color="auto" w:fill="FFFFB1"/>
          </w:tcPr>
          <w:p w:rsidR="0083530C" w:rsidRPr="008D6C50" w:rsidRDefault="00F6067D">
            <w:pPr>
              <w:pStyle w:val="TableParagraph"/>
              <w:ind w:left="1514"/>
              <w:rPr>
                <w:i/>
              </w:rPr>
            </w:pPr>
            <w:r w:rsidRPr="008D6C50">
              <w:rPr>
                <w:i/>
              </w:rPr>
              <w:t>Intensité limite et Durée</w:t>
            </w:r>
          </w:p>
        </w:tc>
      </w:tr>
      <w:tr w:rsidR="0083530C" w:rsidRPr="008D6C50">
        <w:trPr>
          <w:trHeight w:hRule="exact" w:val="864"/>
        </w:trPr>
        <w:tc>
          <w:tcPr>
            <w:tcW w:w="3829" w:type="dxa"/>
          </w:tcPr>
          <w:p w:rsidR="0083530C" w:rsidRPr="008D6C50" w:rsidRDefault="00F6067D">
            <w:pPr>
              <w:pStyle w:val="TableParagraph"/>
              <w:spacing w:line="244" w:lineRule="auto"/>
              <w:ind w:right="3244"/>
            </w:pPr>
            <w:r w:rsidRPr="008D6C50">
              <w:lastRenderedPageBreak/>
              <w:t>Vent Pluie</w:t>
            </w:r>
          </w:p>
          <w:p w:rsidR="0083530C" w:rsidRPr="008D6C50" w:rsidRDefault="00F6067D">
            <w:pPr>
              <w:pStyle w:val="TableParagraph"/>
              <w:spacing w:before="13" w:line="240" w:lineRule="auto"/>
            </w:pPr>
            <w:r w:rsidRPr="008D6C50">
              <w:t>Mise en œuvre GB et BB</w:t>
            </w:r>
          </w:p>
        </w:tc>
        <w:tc>
          <w:tcPr>
            <w:tcW w:w="5377" w:type="dxa"/>
          </w:tcPr>
          <w:p w:rsidR="0083530C" w:rsidRPr="008D6C50" w:rsidRDefault="00F6067D">
            <w:pPr>
              <w:pStyle w:val="TableParagraph"/>
              <w:spacing w:line="244" w:lineRule="auto"/>
              <w:ind w:left="59" w:right="3611"/>
            </w:pPr>
            <w:r w:rsidRPr="008D6C50">
              <w:t>120 km / heure 40 mm / jour</w:t>
            </w:r>
          </w:p>
          <w:p w:rsidR="0083530C" w:rsidRPr="008D6C50" w:rsidRDefault="00F6067D">
            <w:pPr>
              <w:pStyle w:val="TableParagraph"/>
              <w:spacing w:line="252" w:lineRule="exact"/>
              <w:ind w:left="59"/>
            </w:pPr>
            <w:r w:rsidRPr="008D6C50">
              <w:t>5º / jour</w:t>
            </w:r>
          </w:p>
        </w:tc>
      </w:tr>
    </w:tbl>
    <w:p w:rsidR="0083530C" w:rsidRPr="008D6C50" w:rsidRDefault="0083530C">
      <w:pPr>
        <w:pStyle w:val="Corpsdetexte"/>
      </w:pPr>
    </w:p>
    <w:p w:rsidR="0083530C" w:rsidRPr="008D6C50" w:rsidRDefault="00B54EA6" w:rsidP="00B54EA6">
      <w:pPr>
        <w:pStyle w:val="Corpsdetexte"/>
        <w:keepNext/>
        <w:keepLines/>
        <w:widowControl/>
        <w:tabs>
          <w:tab w:val="left" w:pos="930"/>
          <w:tab w:val="left" w:pos="1492"/>
        </w:tabs>
        <w:suppressAutoHyphens/>
        <w:spacing w:line="245" w:lineRule="auto"/>
        <w:ind w:right="542"/>
      </w:pPr>
      <w:r>
        <w:tab/>
        <w:t xml:space="preserve">La </w:t>
      </w:r>
      <w:r w:rsidR="00F6067D" w:rsidRPr="008D6C50">
        <w:t xml:space="preserve">station météorologique de </w:t>
      </w:r>
      <w:r>
        <w:t xml:space="preserve">référence est celle de </w:t>
      </w:r>
      <w:r w:rsidR="00F6067D" w:rsidRPr="008D6C50">
        <w:t>: BESSE – Sur –</w:t>
      </w:r>
      <w:r w:rsidR="00F6067D" w:rsidRPr="008D6C50">
        <w:rPr>
          <w:spacing w:val="-13"/>
        </w:rPr>
        <w:t xml:space="preserve"> </w:t>
      </w:r>
      <w:r w:rsidR="00F6067D" w:rsidRPr="008D6C50">
        <w:t>ISSOLE.</w:t>
      </w:r>
    </w:p>
    <w:p w:rsidR="0083530C" w:rsidRPr="008D6C50" w:rsidRDefault="0083530C">
      <w:pPr>
        <w:pStyle w:val="Corpsdetexte"/>
        <w:spacing w:before="8"/>
        <w:rPr>
          <w:sz w:val="18"/>
        </w:rPr>
      </w:pPr>
    </w:p>
    <w:p w:rsidR="0083530C" w:rsidRPr="008D6C50" w:rsidRDefault="00F6067D">
      <w:pPr>
        <w:spacing w:before="73"/>
        <w:ind w:left="462"/>
        <w:rPr>
          <w:i/>
        </w:rPr>
      </w:pPr>
      <w:r w:rsidRPr="008D6C50">
        <w:rPr>
          <w:i/>
          <w:u w:val="single"/>
        </w:rPr>
        <w:t>4.2- Pénalités pour retard d'exécution</w:t>
      </w:r>
      <w:r w:rsidR="00B54EA6">
        <w:rPr>
          <w:i/>
          <w:u w:val="single"/>
        </w:rPr>
        <w:t> :</w:t>
      </w:r>
    </w:p>
    <w:p w:rsidR="0083530C" w:rsidRPr="008D6C50" w:rsidRDefault="00F6067D" w:rsidP="00B54EA6">
      <w:pPr>
        <w:pStyle w:val="Corpsdetexte"/>
        <w:spacing w:before="64" w:line="244" w:lineRule="auto"/>
        <w:ind w:left="178" w:right="1133" w:firstLine="284"/>
      </w:pPr>
      <w:r w:rsidRPr="008D6C50">
        <w:t>Par dérogation à l’article 20.1 du CCAG travaux, le montant des pénalités journalières applicables à l’entrepreneur par jour de retard dans l'achèvement des travaux, est de 250</w:t>
      </w:r>
    </w:p>
    <w:p w:rsidR="0083530C" w:rsidRPr="008D6C50" w:rsidRDefault="00F6067D">
      <w:pPr>
        <w:pStyle w:val="Corpsdetexte"/>
        <w:spacing w:line="249" w:lineRule="exact"/>
        <w:ind w:left="178"/>
      </w:pPr>
      <w:r w:rsidRPr="008D6C50">
        <w:t>€ HT.</w:t>
      </w:r>
    </w:p>
    <w:p w:rsidR="0083530C" w:rsidRPr="008D6C50" w:rsidRDefault="0083530C">
      <w:pPr>
        <w:pStyle w:val="Corpsdetexte"/>
        <w:spacing w:before="10"/>
      </w:pPr>
    </w:p>
    <w:p w:rsidR="0083530C" w:rsidRPr="008D6C50" w:rsidRDefault="00F6067D">
      <w:pPr>
        <w:ind w:left="462"/>
        <w:rPr>
          <w:i/>
        </w:rPr>
      </w:pPr>
      <w:r w:rsidRPr="008D6C50">
        <w:rPr>
          <w:i/>
          <w:u w:val="single"/>
        </w:rPr>
        <w:t>4.3 - Repliement des installations de chantier et remise en état des lieux</w:t>
      </w:r>
      <w:r w:rsidR="00B54EA6">
        <w:rPr>
          <w:i/>
          <w:u w:val="single"/>
        </w:rPr>
        <w:t> :</w:t>
      </w:r>
    </w:p>
    <w:p w:rsidR="0083530C" w:rsidRPr="008D6C50" w:rsidRDefault="00F6067D" w:rsidP="00B54EA6">
      <w:pPr>
        <w:pStyle w:val="Corpsdetexte"/>
        <w:spacing w:before="64" w:line="244" w:lineRule="auto"/>
        <w:ind w:left="178" w:right="1518" w:firstLine="284"/>
      </w:pPr>
      <w:r w:rsidRPr="008D6C50">
        <w:t>Le repliement des installations de chantier et la remise en état des emplacements qui auront été occupés par le chantier sont compris dans le délai d'exécution.</w:t>
      </w:r>
    </w:p>
    <w:p w:rsidR="0083530C" w:rsidRPr="008D6C50" w:rsidRDefault="0083530C">
      <w:pPr>
        <w:pStyle w:val="Corpsdetexte"/>
        <w:spacing w:before="5"/>
      </w:pPr>
    </w:p>
    <w:p w:rsidR="0083530C" w:rsidRPr="008D6C50" w:rsidRDefault="00F6067D" w:rsidP="00B54EA6">
      <w:pPr>
        <w:pStyle w:val="Corpsdetexte"/>
        <w:ind w:left="178" w:right="1268" w:firstLine="284"/>
      </w:pPr>
      <w:r w:rsidRPr="008D6C50">
        <w:t xml:space="preserve">En cas de retard, ces opérations seront faites aux frais de l'entrepreneur après mise en demeure par ordre de service, sans préjudice d'une pénalité de 250 </w:t>
      </w:r>
      <w:r w:rsidR="00BB0276">
        <w:t>E</w:t>
      </w:r>
      <w:r w:rsidR="009E49AE" w:rsidRPr="008D6C50">
        <w:t>uros</w:t>
      </w:r>
      <w:r w:rsidRPr="008D6C50">
        <w:t xml:space="preserve"> HT par jour de retard.</w:t>
      </w:r>
    </w:p>
    <w:p w:rsidR="0083530C" w:rsidRPr="008D6C50" w:rsidRDefault="0083530C">
      <w:pPr>
        <w:pStyle w:val="Corpsdetexte"/>
        <w:spacing w:before="3"/>
      </w:pPr>
    </w:p>
    <w:p w:rsidR="0083530C" w:rsidRPr="008D6C50" w:rsidRDefault="00F6067D">
      <w:pPr>
        <w:ind w:left="462"/>
        <w:rPr>
          <w:i/>
        </w:rPr>
      </w:pPr>
      <w:r w:rsidRPr="008D6C50">
        <w:rPr>
          <w:i/>
          <w:u w:val="single"/>
        </w:rPr>
        <w:t>4.4- Pénalités pour non fourniture de documents</w:t>
      </w:r>
      <w:r w:rsidR="00B54EA6">
        <w:rPr>
          <w:i/>
          <w:u w:val="single"/>
        </w:rPr>
        <w:t> :</w:t>
      </w:r>
    </w:p>
    <w:p w:rsidR="0083530C" w:rsidRPr="008D6C50" w:rsidRDefault="00F6067D">
      <w:pPr>
        <w:pStyle w:val="Corpsdetexte"/>
        <w:spacing w:before="66" w:line="244" w:lineRule="auto"/>
        <w:ind w:left="462" w:right="1099" w:firstLine="283"/>
      </w:pPr>
      <w:r w:rsidRPr="008D6C50">
        <w:t xml:space="preserve">L’entreprise encoure une pénalité de 100,00 </w:t>
      </w:r>
      <w:r w:rsidR="009E49AE" w:rsidRPr="008D6C50">
        <w:t>€</w:t>
      </w:r>
      <w:r w:rsidRPr="008D6C50">
        <w:t xml:space="preserve"> H.T. par jour et par document en cas de retard dans la production des documents demandés dans le bon de commande</w:t>
      </w:r>
    </w:p>
    <w:p w:rsidR="0083530C" w:rsidRPr="008D6C50" w:rsidRDefault="0083530C">
      <w:pPr>
        <w:pStyle w:val="Corpsdetexte"/>
        <w:spacing w:before="7"/>
      </w:pPr>
    </w:p>
    <w:p w:rsidR="0083530C" w:rsidRPr="008D6C50" w:rsidRDefault="00F6067D">
      <w:pPr>
        <w:pStyle w:val="Paragraphedeliste"/>
        <w:numPr>
          <w:ilvl w:val="1"/>
          <w:numId w:val="9"/>
        </w:numPr>
        <w:tabs>
          <w:tab w:val="left" w:pos="1106"/>
        </w:tabs>
      </w:pPr>
      <w:r w:rsidRPr="008D6C50">
        <w:rPr>
          <w:rFonts w:ascii="Times New Roman" w:hAnsi="Times New Roman"/>
          <w:spacing w:val="-56"/>
          <w:u w:val="single"/>
        </w:rPr>
        <w:t xml:space="preserve"> </w:t>
      </w:r>
      <w:r w:rsidRPr="008D6C50">
        <w:rPr>
          <w:u w:val="single"/>
        </w:rPr>
        <w:t>– Rendez-vous de</w:t>
      </w:r>
      <w:r w:rsidRPr="008D6C50">
        <w:rPr>
          <w:spacing w:val="-14"/>
          <w:u w:val="single"/>
        </w:rPr>
        <w:t xml:space="preserve"> </w:t>
      </w:r>
      <w:r w:rsidRPr="008D6C50">
        <w:rPr>
          <w:u w:val="single"/>
        </w:rPr>
        <w:t>chantier</w:t>
      </w:r>
    </w:p>
    <w:p w:rsidR="0083530C" w:rsidRPr="008D6C50" w:rsidRDefault="00F6067D" w:rsidP="00B54EA6">
      <w:pPr>
        <w:pStyle w:val="Corpsdetexte"/>
        <w:spacing w:before="184"/>
        <w:ind w:left="178" w:firstLine="332"/>
      </w:pPr>
      <w:r w:rsidRPr="008D6C50">
        <w:t xml:space="preserve">Les rendez-vous de chantier sont fixés par le maître </w:t>
      </w:r>
      <w:r w:rsidR="00B54EA6">
        <w:t xml:space="preserve">d’œuvre en coordination avec le maître </w:t>
      </w:r>
      <w:r w:rsidRPr="008D6C50">
        <w:t>d'ouvrage</w:t>
      </w:r>
      <w:r w:rsidR="00B54EA6">
        <w:t xml:space="preserve"> ou son représentant et le représentant légal de l’entreprise titulaire du chantier</w:t>
      </w:r>
      <w:r w:rsidRPr="008D6C50">
        <w:t>.</w:t>
      </w:r>
    </w:p>
    <w:p w:rsidR="0083530C" w:rsidRPr="008D6C50" w:rsidRDefault="00F6067D" w:rsidP="00B54EA6">
      <w:pPr>
        <w:pStyle w:val="Corpsdetexte"/>
        <w:spacing w:before="126" w:line="244" w:lineRule="auto"/>
        <w:ind w:left="178" w:right="1586" w:firstLine="332"/>
      </w:pPr>
      <w:r w:rsidRPr="008D6C50">
        <w:t xml:space="preserve">En cas d'absence à la réunion de chantier le titulaire encourt, sans mise en demeure préalable par dérogation à l'article 49.1 du CCAG, une pénalité fixée à 50 </w:t>
      </w:r>
      <w:r w:rsidR="00BB0276">
        <w:t>E</w:t>
      </w:r>
      <w:r w:rsidRPr="008D6C50">
        <w:t>uro</w:t>
      </w:r>
      <w:r w:rsidR="00BB0276">
        <w:t>s</w:t>
      </w:r>
      <w:r w:rsidRPr="008D6C50">
        <w:t xml:space="preserve"> HT.</w:t>
      </w:r>
    </w:p>
    <w:p w:rsidR="0083530C" w:rsidRPr="008D6C50" w:rsidRDefault="0083530C">
      <w:pPr>
        <w:pStyle w:val="Corpsdetexte"/>
        <w:spacing w:before="5"/>
      </w:pPr>
    </w:p>
    <w:p w:rsidR="0083530C" w:rsidRPr="008D6C50" w:rsidRDefault="00F6067D">
      <w:pPr>
        <w:pStyle w:val="Paragraphedeliste"/>
        <w:numPr>
          <w:ilvl w:val="1"/>
          <w:numId w:val="9"/>
        </w:numPr>
        <w:tabs>
          <w:tab w:val="left" w:pos="1106"/>
        </w:tabs>
      </w:pPr>
      <w:r w:rsidRPr="008D6C50">
        <w:rPr>
          <w:rFonts w:ascii="Times New Roman" w:hAnsi="Times New Roman"/>
          <w:spacing w:val="-56"/>
          <w:u w:val="single"/>
        </w:rPr>
        <w:t xml:space="preserve"> </w:t>
      </w:r>
      <w:r w:rsidRPr="008D6C50">
        <w:rPr>
          <w:u w:val="single"/>
        </w:rPr>
        <w:t>– Autres pénalités</w:t>
      </w:r>
      <w:r w:rsidRPr="008D6C50">
        <w:rPr>
          <w:spacing w:val="-17"/>
          <w:u w:val="single"/>
        </w:rPr>
        <w:t xml:space="preserve"> </w:t>
      </w:r>
      <w:r w:rsidRPr="008D6C50">
        <w:rPr>
          <w:u w:val="single"/>
        </w:rPr>
        <w:t>diverses</w:t>
      </w:r>
    </w:p>
    <w:p w:rsidR="0083530C" w:rsidRPr="008D6C50" w:rsidRDefault="00F6067D">
      <w:pPr>
        <w:pStyle w:val="Corpsdetexte"/>
        <w:spacing w:before="184" w:line="244" w:lineRule="auto"/>
        <w:ind w:left="178" w:right="1188"/>
      </w:pPr>
      <w:r w:rsidRPr="008D6C50">
        <w:t>En cas de manquements ci-dessous indiqués, le titulaire encourt, sans mise en demeure préalable par dérogation à l'article 49.1 du CCAG, les pénalités suivantes :</w:t>
      </w:r>
    </w:p>
    <w:p w:rsidR="0083530C" w:rsidRPr="008D6C50" w:rsidRDefault="0083530C">
      <w:pPr>
        <w:pStyle w:val="Corpsdetexte"/>
        <w:spacing w:before="7"/>
      </w:pPr>
    </w:p>
    <w:p w:rsidR="0083530C" w:rsidRPr="008D6C50" w:rsidRDefault="00F6067D">
      <w:pPr>
        <w:pStyle w:val="Corpsdetexte"/>
        <w:ind w:left="745"/>
      </w:pPr>
      <w:r w:rsidRPr="008D6C50">
        <w:t xml:space="preserve">Défaut de signalisation de jour comme de nuit : 150 </w:t>
      </w:r>
      <w:r w:rsidR="00BB0276">
        <w:t>E</w:t>
      </w:r>
      <w:r w:rsidRPr="008D6C50">
        <w:t>uros HT /jour.</w:t>
      </w:r>
    </w:p>
    <w:p w:rsidR="0083530C" w:rsidRPr="008D6C50" w:rsidRDefault="0083530C">
      <w:pPr>
        <w:pStyle w:val="Corpsdetexte"/>
        <w:spacing w:before="9"/>
        <w:rPr>
          <w:sz w:val="25"/>
        </w:rPr>
      </w:pPr>
    </w:p>
    <w:p w:rsidR="0083530C" w:rsidRPr="00BB0276" w:rsidRDefault="00F6067D">
      <w:pPr>
        <w:pStyle w:val="Titre1"/>
        <w:rPr>
          <w:u w:val="single"/>
        </w:rPr>
      </w:pPr>
      <w:bookmarkStart w:id="12" w:name="_Toc5789764"/>
      <w:r w:rsidRPr="00BB0276">
        <w:rPr>
          <w:u w:val="single"/>
        </w:rPr>
        <w:t>Article 5 : Clauses de financement et de sûreté</w:t>
      </w:r>
      <w:bookmarkEnd w:id="12"/>
      <w:r w:rsidR="00BB0276" w:rsidRPr="00BB0276">
        <w:rPr>
          <w:u w:val="single"/>
        </w:rPr>
        <w:t> :</w:t>
      </w:r>
    </w:p>
    <w:p w:rsidR="0083530C" w:rsidRPr="008D6C50" w:rsidRDefault="0083530C">
      <w:pPr>
        <w:pStyle w:val="Corpsdetexte"/>
        <w:spacing w:before="5"/>
        <w:rPr>
          <w:b/>
        </w:rPr>
      </w:pPr>
    </w:p>
    <w:p w:rsidR="0083530C" w:rsidRPr="008D6C50" w:rsidRDefault="00F6067D">
      <w:pPr>
        <w:ind w:left="402"/>
        <w:rPr>
          <w:i/>
        </w:rPr>
      </w:pPr>
      <w:r w:rsidRPr="008D6C50">
        <w:rPr>
          <w:i/>
          <w:u w:val="single"/>
        </w:rPr>
        <w:t>5.1 - Avance</w:t>
      </w:r>
    </w:p>
    <w:p w:rsidR="0083530C" w:rsidRPr="008D6C50" w:rsidRDefault="0083530C">
      <w:pPr>
        <w:pStyle w:val="Corpsdetexte"/>
        <w:spacing w:before="4"/>
        <w:rPr>
          <w:i/>
        </w:rPr>
      </w:pPr>
    </w:p>
    <w:p w:rsidR="0083530C" w:rsidRPr="008D6C50" w:rsidRDefault="00F6067D">
      <w:pPr>
        <w:pStyle w:val="Corpsdetexte"/>
        <w:spacing w:before="73"/>
        <w:ind w:left="685"/>
      </w:pPr>
      <w:r w:rsidRPr="008D6C50">
        <w:rPr>
          <w:u w:val="single"/>
        </w:rPr>
        <w:t>5.1.1 - Généralités</w:t>
      </w:r>
    </w:p>
    <w:p w:rsidR="0083530C" w:rsidRPr="008D6C50" w:rsidRDefault="00F6067D" w:rsidP="00BB0276">
      <w:pPr>
        <w:pStyle w:val="Corpsdetexte"/>
        <w:spacing w:before="66" w:line="242" w:lineRule="auto"/>
        <w:ind w:left="118" w:right="893" w:firstLine="392"/>
      </w:pPr>
      <w:r w:rsidRPr="008D6C50">
        <w:t>Dans les conditions de l’article 87 du code des marchés publics et sauf indication contraire à l’acte d’engagement, le titulaire peut bénéficier d’une avance forfaitaire de 5% du montant minimum du marché.</w:t>
      </w:r>
    </w:p>
    <w:p w:rsidR="0083530C" w:rsidRPr="008D6C50" w:rsidRDefault="00F6067D" w:rsidP="00BB0276">
      <w:pPr>
        <w:pStyle w:val="Corpsdetexte"/>
        <w:spacing w:line="244" w:lineRule="auto"/>
        <w:ind w:left="118" w:right="930" w:firstLine="392"/>
      </w:pPr>
      <w:r w:rsidRPr="008D6C50">
        <w:t xml:space="preserve">Le montant de l’avance forfaitaire ne peut </w:t>
      </w:r>
      <w:r w:rsidR="00BB0276">
        <w:t>pas faire l’objet</w:t>
      </w:r>
      <w:r w:rsidRPr="008D6C50">
        <w:t xml:space="preserve"> d’une clause de variation des prix.</w:t>
      </w:r>
    </w:p>
    <w:p w:rsidR="0083530C" w:rsidRPr="008D6C50" w:rsidRDefault="0083530C">
      <w:pPr>
        <w:pStyle w:val="Corpsdetexte"/>
        <w:spacing w:before="7"/>
        <w:rPr>
          <w:sz w:val="21"/>
        </w:rPr>
      </w:pPr>
    </w:p>
    <w:p w:rsidR="0083530C" w:rsidRPr="00BB0276" w:rsidRDefault="00F6067D">
      <w:pPr>
        <w:pStyle w:val="Titre1"/>
        <w:rPr>
          <w:u w:val="single"/>
        </w:rPr>
      </w:pPr>
      <w:bookmarkStart w:id="13" w:name="_Toc5789765"/>
      <w:r w:rsidRPr="00BB0276">
        <w:rPr>
          <w:u w:val="single"/>
        </w:rPr>
        <w:t>Article 6 : Provenance, qualité, contrôle et prise en charge des matériaux et produits</w:t>
      </w:r>
      <w:bookmarkEnd w:id="13"/>
      <w:r w:rsidR="00BB0276" w:rsidRPr="00BB0276">
        <w:rPr>
          <w:u w:val="single"/>
        </w:rPr>
        <w:t> :</w:t>
      </w:r>
    </w:p>
    <w:p w:rsidR="0083530C" w:rsidRPr="008D6C50" w:rsidRDefault="0083530C">
      <w:pPr>
        <w:pStyle w:val="Corpsdetexte"/>
        <w:spacing w:before="3"/>
        <w:rPr>
          <w:b/>
          <w:sz w:val="23"/>
        </w:rPr>
      </w:pPr>
    </w:p>
    <w:p w:rsidR="0083530C" w:rsidRPr="008D6C50" w:rsidRDefault="00F6067D">
      <w:pPr>
        <w:pStyle w:val="Paragraphedeliste"/>
        <w:numPr>
          <w:ilvl w:val="1"/>
          <w:numId w:val="8"/>
        </w:numPr>
        <w:tabs>
          <w:tab w:val="left" w:pos="762"/>
        </w:tabs>
        <w:rPr>
          <w:i/>
        </w:rPr>
      </w:pPr>
      <w:r w:rsidRPr="008D6C50">
        <w:rPr>
          <w:i/>
          <w:u w:val="single"/>
        </w:rPr>
        <w:t>- Provenance des matériaux et</w:t>
      </w:r>
      <w:r w:rsidRPr="008D6C50">
        <w:rPr>
          <w:i/>
          <w:spacing w:val="-19"/>
          <w:u w:val="single"/>
        </w:rPr>
        <w:t xml:space="preserve"> </w:t>
      </w:r>
      <w:r w:rsidRPr="008D6C50">
        <w:rPr>
          <w:i/>
          <w:u w:val="single"/>
        </w:rPr>
        <w:t>produits</w:t>
      </w:r>
    </w:p>
    <w:p w:rsidR="0083530C" w:rsidRPr="008D6C50" w:rsidRDefault="00F6067D">
      <w:pPr>
        <w:pStyle w:val="Corpsdetexte"/>
        <w:spacing w:before="66" w:line="244" w:lineRule="auto"/>
        <w:ind w:left="402" w:right="800" w:firstLine="285"/>
        <w:jc w:val="both"/>
      </w:pPr>
      <w:r w:rsidRPr="008D6C50">
        <w:lastRenderedPageBreak/>
        <w:t>Le C.C.T.P. fixe la provenance de ceux des matériaux, produits et composants de construction dont le choix n’est pas laissé au titulaire ou n’est pas déjà fixé par les pièces générales constitutives du marché ou déroge aux dispositions des dites pièces.</w:t>
      </w:r>
    </w:p>
    <w:p w:rsidR="0083530C" w:rsidRPr="008D6C50" w:rsidRDefault="00F6067D">
      <w:pPr>
        <w:pStyle w:val="Corpsdetexte"/>
        <w:spacing w:before="57" w:line="244" w:lineRule="auto"/>
        <w:ind w:left="118" w:right="802" w:firstLine="309"/>
        <w:jc w:val="both"/>
      </w:pPr>
      <w:r w:rsidRPr="008D6C50">
        <w:t>En outre, en application du décret Nº 96-1133 du 24 décembre 1996, il est fait interdiction au titulaire, à ses cotraitants et à ses sous-traitants éventuels de mettre en œuvre des matériaux, produits et composants contenant des fibres d’amiantes quel qu’en soit la variété.</w:t>
      </w:r>
    </w:p>
    <w:p w:rsidR="0083530C" w:rsidRPr="008D6C50" w:rsidRDefault="0083530C">
      <w:pPr>
        <w:pStyle w:val="Corpsdetexte"/>
        <w:spacing w:before="5"/>
      </w:pPr>
    </w:p>
    <w:p w:rsidR="0083530C" w:rsidRPr="008D6C50" w:rsidRDefault="00F6067D" w:rsidP="00BB0276">
      <w:pPr>
        <w:pStyle w:val="Corpsdetexte"/>
        <w:ind w:left="118" w:right="664" w:firstLine="309"/>
      </w:pPr>
      <w:r w:rsidRPr="008D6C50">
        <w:t>Le C.C.T.P. définit les compléments et dérogations, à apporter aux dispositions du C.C.A.G. et du</w:t>
      </w:r>
      <w:r w:rsidR="00BB0276">
        <w:t xml:space="preserve"> </w:t>
      </w:r>
      <w:r w:rsidRPr="00BB0276">
        <w:t>C.C.T.G.</w:t>
      </w:r>
      <w:r w:rsidRPr="008D6C50">
        <w:rPr>
          <w:rFonts w:ascii="Times New Roman" w:hAnsi="Times New Roman"/>
        </w:rPr>
        <w:t xml:space="preserve"> </w:t>
      </w:r>
      <w:r w:rsidRPr="008D6C50">
        <w:t>Concernant les caractéristiques et les qualités des matériaux, produits et composants de construction à utiliser dans les travaux, ainsi que les modalités de leurs vérifications, essais et épreuves, tant qualitatives que quantitatives, sur le chantier.</w:t>
      </w:r>
    </w:p>
    <w:p w:rsidR="0083530C" w:rsidRPr="008D6C50" w:rsidRDefault="0083530C">
      <w:pPr>
        <w:pStyle w:val="Corpsdetexte"/>
        <w:spacing w:before="7"/>
      </w:pPr>
    </w:p>
    <w:p w:rsidR="0083530C" w:rsidRPr="008D6C50" w:rsidRDefault="00F6067D" w:rsidP="00BB0276">
      <w:pPr>
        <w:pStyle w:val="Corpsdetexte"/>
        <w:ind w:left="118" w:right="1040" w:firstLine="284"/>
      </w:pPr>
      <w:r w:rsidRPr="008D6C50">
        <w:t>Sauf accord intervenu entre le maître d’ouvrage et l'entrepreneur sur des dispositions différentes, les vérifications de qualité sont assurées par le bureau de contrôle agréé par le Maître d'ouvrage.</w:t>
      </w:r>
    </w:p>
    <w:p w:rsidR="0083530C" w:rsidRPr="008D6C50" w:rsidRDefault="0083530C">
      <w:pPr>
        <w:pStyle w:val="Corpsdetexte"/>
        <w:spacing w:before="2"/>
      </w:pPr>
    </w:p>
    <w:p w:rsidR="0083530C" w:rsidRPr="008D6C50" w:rsidRDefault="00F6067D">
      <w:pPr>
        <w:pStyle w:val="Paragraphedeliste"/>
        <w:numPr>
          <w:ilvl w:val="1"/>
          <w:numId w:val="8"/>
        </w:numPr>
        <w:tabs>
          <w:tab w:val="left" w:pos="762"/>
        </w:tabs>
        <w:spacing w:before="1"/>
        <w:rPr>
          <w:i/>
        </w:rPr>
      </w:pPr>
      <w:r w:rsidRPr="008D6C50">
        <w:rPr>
          <w:i/>
          <w:u w:val="single"/>
        </w:rPr>
        <w:t>- Mise à disposition de carrières ou lieux</w:t>
      </w:r>
      <w:r w:rsidRPr="008D6C50">
        <w:rPr>
          <w:i/>
          <w:spacing w:val="-30"/>
          <w:u w:val="single"/>
        </w:rPr>
        <w:t xml:space="preserve"> </w:t>
      </w:r>
      <w:r w:rsidRPr="008D6C50">
        <w:rPr>
          <w:i/>
          <w:u w:val="single"/>
        </w:rPr>
        <w:t>d’emprunt</w:t>
      </w:r>
      <w:r w:rsidR="00BB0276">
        <w:rPr>
          <w:i/>
          <w:u w:val="single"/>
        </w:rPr>
        <w:t> :</w:t>
      </w:r>
    </w:p>
    <w:p w:rsidR="0083530C" w:rsidRPr="008D6C50" w:rsidRDefault="00F6067D" w:rsidP="00BB0276">
      <w:pPr>
        <w:pStyle w:val="Corpsdetexte"/>
        <w:spacing w:before="69"/>
        <w:ind w:left="142" w:right="664"/>
      </w:pPr>
      <w:r w:rsidRPr="008D6C50">
        <w:t>Sans objet.</w:t>
      </w:r>
      <w:r w:rsidR="00BB0276">
        <w:t xml:space="preserve"> L’entreprise utilise les carrières de son choix pour les matériaux nécessaires aux travaux.</w:t>
      </w:r>
    </w:p>
    <w:p w:rsidR="0083530C" w:rsidRPr="008D6C50" w:rsidRDefault="0083530C">
      <w:pPr>
        <w:pStyle w:val="Corpsdetexte"/>
        <w:spacing w:before="7"/>
        <w:rPr>
          <w:sz w:val="21"/>
        </w:rPr>
      </w:pPr>
    </w:p>
    <w:p w:rsidR="0083530C" w:rsidRPr="00BB0276" w:rsidRDefault="00F6067D">
      <w:pPr>
        <w:pStyle w:val="Titre1"/>
        <w:rPr>
          <w:u w:val="single"/>
        </w:rPr>
      </w:pPr>
      <w:bookmarkStart w:id="14" w:name="_Toc5789766"/>
      <w:r w:rsidRPr="00BB0276">
        <w:rPr>
          <w:u w:val="single"/>
        </w:rPr>
        <w:t>Article 7 : Implantation des ouvrages</w:t>
      </w:r>
      <w:bookmarkEnd w:id="14"/>
      <w:r w:rsidR="00BB0276" w:rsidRPr="00BB0276">
        <w:rPr>
          <w:u w:val="single"/>
        </w:rPr>
        <w:t> :</w:t>
      </w:r>
    </w:p>
    <w:p w:rsidR="0083530C" w:rsidRPr="008D6C50" w:rsidRDefault="0083530C">
      <w:pPr>
        <w:pStyle w:val="Corpsdetexte"/>
        <w:spacing w:before="5"/>
        <w:rPr>
          <w:b/>
        </w:rPr>
      </w:pPr>
    </w:p>
    <w:p w:rsidR="0083530C" w:rsidRPr="008D6C50" w:rsidRDefault="00F6067D" w:rsidP="00BB0276">
      <w:pPr>
        <w:pStyle w:val="Corpsdetexte"/>
        <w:spacing w:line="244" w:lineRule="auto"/>
        <w:ind w:left="118" w:right="522" w:firstLine="283"/>
      </w:pPr>
      <w:r w:rsidRPr="008D6C50">
        <w:t xml:space="preserve">Les opérations de piquetage sont effectuées contradictoirement avec le maître d’œuvre </w:t>
      </w:r>
      <w:r w:rsidR="00DD3701">
        <w:t xml:space="preserve">et le représentant du Délégataire chargé de la gestion du réseau AEP </w:t>
      </w:r>
      <w:r w:rsidRPr="008D6C50">
        <w:t>avant tout commencement des travaux par le titulaire.</w:t>
      </w:r>
    </w:p>
    <w:p w:rsidR="0083530C" w:rsidRPr="008D6C50" w:rsidRDefault="0083530C">
      <w:pPr>
        <w:pStyle w:val="Corpsdetexte"/>
        <w:spacing w:before="7"/>
      </w:pPr>
    </w:p>
    <w:p w:rsidR="0083530C" w:rsidRPr="008D6C50" w:rsidRDefault="00F6067D">
      <w:pPr>
        <w:ind w:left="402"/>
        <w:rPr>
          <w:i/>
        </w:rPr>
      </w:pPr>
      <w:r w:rsidRPr="008D6C50">
        <w:rPr>
          <w:i/>
          <w:u w:val="single"/>
        </w:rPr>
        <w:t>7.1 - Piquetage général</w:t>
      </w:r>
      <w:r w:rsidR="00BB0276">
        <w:rPr>
          <w:i/>
          <w:u w:val="single"/>
        </w:rPr>
        <w:t> :</w:t>
      </w:r>
    </w:p>
    <w:p w:rsidR="0083530C" w:rsidRPr="008D6C50" w:rsidRDefault="00F6067D" w:rsidP="00DD3701">
      <w:pPr>
        <w:pStyle w:val="Corpsdetexte"/>
        <w:spacing w:before="64" w:line="244" w:lineRule="auto"/>
        <w:ind w:left="142" w:right="807" w:firstLine="285"/>
        <w:jc w:val="both"/>
      </w:pPr>
      <w:r w:rsidRPr="008D6C50">
        <w:t>Le piquetage général n’a pas encore été effectué. Il sera effectué contradictoirement, suivant le degré de précision indiqué au C.C.T.P., dans les conditions de l’article 27.23 du C.C.A.G.</w:t>
      </w:r>
    </w:p>
    <w:p w:rsidR="0083530C" w:rsidRPr="008D6C50" w:rsidRDefault="0083530C">
      <w:pPr>
        <w:pStyle w:val="Corpsdetexte"/>
        <w:spacing w:before="7"/>
      </w:pPr>
    </w:p>
    <w:p w:rsidR="0083530C" w:rsidRPr="008D6C50" w:rsidRDefault="00F6067D">
      <w:pPr>
        <w:ind w:left="402"/>
        <w:rPr>
          <w:i/>
        </w:rPr>
      </w:pPr>
      <w:r w:rsidRPr="008D6C50">
        <w:rPr>
          <w:i/>
          <w:u w:val="single"/>
        </w:rPr>
        <w:t>7.2 - Piquetage spécial des ouvrages souterrains ou enterrés</w:t>
      </w:r>
      <w:r w:rsidR="00BB0276">
        <w:rPr>
          <w:i/>
          <w:u w:val="single"/>
        </w:rPr>
        <w:t> :</w:t>
      </w:r>
    </w:p>
    <w:p w:rsidR="0083530C" w:rsidRPr="008D6C50" w:rsidRDefault="00F6067D">
      <w:pPr>
        <w:pStyle w:val="Corpsdetexte"/>
        <w:spacing w:before="64"/>
        <w:ind w:left="687"/>
      </w:pPr>
      <w:r w:rsidRPr="008D6C50">
        <w:t>Sans objet.</w:t>
      </w:r>
      <w:r w:rsidR="00BB0276">
        <w:t xml:space="preserve"> A la charge de l’entreprise exécutant les travaux.</w:t>
      </w:r>
    </w:p>
    <w:p w:rsidR="0083530C" w:rsidRPr="008D6C50" w:rsidRDefault="0083530C">
      <w:pPr>
        <w:pStyle w:val="Corpsdetexte"/>
        <w:rPr>
          <w:sz w:val="27"/>
        </w:rPr>
      </w:pPr>
    </w:p>
    <w:p w:rsidR="0083530C" w:rsidRPr="008D6C50" w:rsidRDefault="00F6067D">
      <w:pPr>
        <w:ind w:left="402"/>
        <w:rPr>
          <w:i/>
        </w:rPr>
      </w:pPr>
      <w:r w:rsidRPr="008D6C50">
        <w:rPr>
          <w:i/>
          <w:u w:val="single"/>
        </w:rPr>
        <w:t>7.3 – Responsabilités</w:t>
      </w:r>
      <w:r w:rsidR="00BB0276">
        <w:rPr>
          <w:i/>
          <w:u w:val="single"/>
        </w:rPr>
        <w:t> :</w:t>
      </w:r>
    </w:p>
    <w:p w:rsidR="0083530C" w:rsidRPr="008D6C50" w:rsidRDefault="0083530C">
      <w:pPr>
        <w:pStyle w:val="Corpsdetexte"/>
        <w:spacing w:before="10"/>
        <w:rPr>
          <w:i/>
          <w:sz w:val="15"/>
        </w:rPr>
      </w:pPr>
    </w:p>
    <w:p w:rsidR="0083530C" w:rsidRPr="008D6C50" w:rsidRDefault="00F6067D" w:rsidP="00BB0276">
      <w:pPr>
        <w:pStyle w:val="Corpsdetexte"/>
        <w:spacing w:before="73" w:line="242" w:lineRule="auto"/>
        <w:ind w:left="118" w:right="664" w:firstLine="284"/>
      </w:pPr>
      <w:r w:rsidRPr="008D6C50">
        <w:t>L’Entrepreneur est entièrement responsable des travaux exécutés, de leur bonne tenue, ainsi que de tous les dommages que pourraient subir ces ouvrages ou les immeubles riverains du fait des travaux. Contrairement à l’article 27.31 du CCAG, l’Entrepreneur est tenu de recueillir toutes les informations sur la nature et la position des ouvrages enterrés.</w:t>
      </w:r>
    </w:p>
    <w:p w:rsidR="0083530C" w:rsidRPr="008D6C50" w:rsidRDefault="0083530C">
      <w:pPr>
        <w:pStyle w:val="Corpsdetexte"/>
        <w:spacing w:before="9"/>
        <w:rPr>
          <w:sz w:val="21"/>
        </w:rPr>
      </w:pPr>
    </w:p>
    <w:p w:rsidR="0083530C" w:rsidRPr="00BB0276" w:rsidRDefault="00F6067D">
      <w:pPr>
        <w:pStyle w:val="Titre1"/>
        <w:rPr>
          <w:u w:val="single"/>
        </w:rPr>
      </w:pPr>
      <w:bookmarkStart w:id="15" w:name="_Toc5789767"/>
      <w:r w:rsidRPr="00BB0276">
        <w:rPr>
          <w:u w:val="single"/>
        </w:rPr>
        <w:t>Article 8 : Préparation, coordination et exécution des travaux</w:t>
      </w:r>
      <w:bookmarkEnd w:id="15"/>
      <w:r w:rsidR="00BB0276" w:rsidRPr="00BB0276">
        <w:rPr>
          <w:u w:val="single"/>
        </w:rPr>
        <w:t> :</w:t>
      </w:r>
    </w:p>
    <w:p w:rsidR="0083530C" w:rsidRPr="008D6C50" w:rsidRDefault="0083530C">
      <w:pPr>
        <w:pStyle w:val="Corpsdetexte"/>
        <w:spacing w:before="7"/>
        <w:rPr>
          <w:b/>
        </w:rPr>
      </w:pPr>
    </w:p>
    <w:p w:rsidR="0083530C" w:rsidRPr="008D6C50" w:rsidRDefault="00F6067D">
      <w:pPr>
        <w:pStyle w:val="Paragraphedeliste"/>
        <w:numPr>
          <w:ilvl w:val="1"/>
          <w:numId w:val="7"/>
        </w:numPr>
        <w:tabs>
          <w:tab w:val="left" w:pos="762"/>
        </w:tabs>
        <w:jc w:val="left"/>
        <w:rPr>
          <w:i/>
        </w:rPr>
      </w:pPr>
      <w:r w:rsidRPr="008D6C50">
        <w:rPr>
          <w:i/>
          <w:u w:val="single"/>
        </w:rPr>
        <w:t>- Période de préparation - programme d’exécution des</w:t>
      </w:r>
      <w:r w:rsidRPr="008D6C50">
        <w:rPr>
          <w:i/>
          <w:spacing w:val="-29"/>
          <w:u w:val="single"/>
        </w:rPr>
        <w:t xml:space="preserve"> </w:t>
      </w:r>
      <w:r w:rsidRPr="008D6C50">
        <w:rPr>
          <w:i/>
          <w:u w:val="single"/>
        </w:rPr>
        <w:t>travaux</w:t>
      </w:r>
      <w:r w:rsidR="00BB0276">
        <w:rPr>
          <w:i/>
          <w:u w:val="single"/>
        </w:rPr>
        <w:t> :</w:t>
      </w:r>
    </w:p>
    <w:p w:rsidR="0083530C" w:rsidRPr="008D6C50" w:rsidRDefault="00F6067D" w:rsidP="00DD3701">
      <w:pPr>
        <w:pStyle w:val="Corpsdetexte"/>
        <w:spacing w:before="66" w:line="244" w:lineRule="auto"/>
        <w:ind w:left="142" w:right="802" w:firstLine="285"/>
        <w:jc w:val="both"/>
      </w:pPr>
      <w:r w:rsidRPr="008D6C50">
        <w:t xml:space="preserve">Il n’est pas fixé de période de préparation. Pour chaque bon de commande </w:t>
      </w:r>
      <w:r w:rsidR="009E49AE" w:rsidRPr="008D6C50">
        <w:t>concerné, le</w:t>
      </w:r>
      <w:r w:rsidRPr="008D6C50">
        <w:t xml:space="preserve"> titulaire devra dresser un programme d’exécution accompagné du projet des installations de chantier et des ouvrages provisoires, prévu à l’article 28.2 du C.C.A.G. travaux et le soumettre au visa du maître d’œuvre 1 mois au plus tard après la notification du bon de</w:t>
      </w:r>
      <w:r w:rsidRPr="008D6C50">
        <w:rPr>
          <w:spacing w:val="-5"/>
        </w:rPr>
        <w:t xml:space="preserve"> </w:t>
      </w:r>
      <w:r w:rsidRPr="008D6C50">
        <w:t>commande.</w:t>
      </w:r>
    </w:p>
    <w:p w:rsidR="00BB0276" w:rsidRDefault="00BB0276">
      <w:pPr>
        <w:rPr>
          <w:sz w:val="21"/>
        </w:rPr>
      </w:pPr>
      <w:r>
        <w:rPr>
          <w:sz w:val="21"/>
        </w:rPr>
        <w:br w:type="page"/>
      </w:r>
    </w:p>
    <w:p w:rsidR="0083530C" w:rsidRPr="008D6C50" w:rsidRDefault="0083530C">
      <w:pPr>
        <w:pStyle w:val="Corpsdetexte"/>
        <w:spacing w:before="10"/>
        <w:rPr>
          <w:sz w:val="21"/>
        </w:rPr>
      </w:pPr>
    </w:p>
    <w:p w:rsidR="0083530C" w:rsidRPr="008D6C50" w:rsidRDefault="00F6067D">
      <w:pPr>
        <w:pStyle w:val="Titre1"/>
        <w:numPr>
          <w:ilvl w:val="2"/>
          <w:numId w:val="7"/>
        </w:numPr>
        <w:tabs>
          <w:tab w:val="left" w:pos="969"/>
        </w:tabs>
        <w:spacing w:line="293" w:lineRule="exact"/>
        <w:ind w:hanging="283"/>
      </w:pPr>
      <w:bookmarkStart w:id="16" w:name="_Toc5789768"/>
      <w:r w:rsidRPr="008D6C50">
        <w:t>Par les soins de l’entreprise</w:t>
      </w:r>
      <w:r w:rsidRPr="008D6C50">
        <w:rPr>
          <w:spacing w:val="-12"/>
        </w:rPr>
        <w:t xml:space="preserve"> </w:t>
      </w:r>
      <w:r w:rsidRPr="008D6C50">
        <w:t>:</w:t>
      </w:r>
      <w:bookmarkEnd w:id="16"/>
    </w:p>
    <w:p w:rsidR="0083530C" w:rsidRPr="008D6C50" w:rsidRDefault="00F6067D">
      <w:pPr>
        <w:pStyle w:val="Paragraphedeliste"/>
        <w:numPr>
          <w:ilvl w:val="3"/>
          <w:numId w:val="7"/>
        </w:numPr>
        <w:tabs>
          <w:tab w:val="left" w:pos="1254"/>
        </w:tabs>
        <w:spacing w:line="244" w:lineRule="auto"/>
        <w:ind w:right="798"/>
        <w:jc w:val="both"/>
      </w:pPr>
      <w:r w:rsidRPr="008D6C50">
        <w:t>Etablissement de la déclaration d’intervention de commencement de travaux (DICT) et remise au maître d’œuvre qui l’adressera un mois au moins, jours fériés non compris, avant la date de début des travaux aux organismes concernés, en application du décret du 14 octobre 1991</w:t>
      </w:r>
      <w:r w:rsidR="00BB0276">
        <w:rPr>
          <w:spacing w:val="-17"/>
        </w:rPr>
        <w:t>.</w:t>
      </w:r>
    </w:p>
    <w:p w:rsidR="0083530C" w:rsidRPr="008D6C50" w:rsidRDefault="00F6067D">
      <w:pPr>
        <w:pStyle w:val="Paragraphedeliste"/>
        <w:numPr>
          <w:ilvl w:val="1"/>
          <w:numId w:val="7"/>
        </w:numPr>
        <w:tabs>
          <w:tab w:val="left" w:pos="482"/>
        </w:tabs>
        <w:spacing w:before="57"/>
        <w:ind w:left="482"/>
        <w:jc w:val="left"/>
        <w:rPr>
          <w:i/>
        </w:rPr>
      </w:pPr>
      <w:r w:rsidRPr="008D6C50">
        <w:rPr>
          <w:i/>
          <w:u w:val="single"/>
        </w:rPr>
        <w:t>- Plans d’exécution - Notes de calcul - Etudes de</w:t>
      </w:r>
      <w:r w:rsidRPr="008D6C50">
        <w:rPr>
          <w:i/>
          <w:spacing w:val="-29"/>
          <w:u w:val="single"/>
        </w:rPr>
        <w:t xml:space="preserve"> </w:t>
      </w:r>
      <w:r w:rsidRPr="008D6C50">
        <w:rPr>
          <w:i/>
          <w:u w:val="single"/>
        </w:rPr>
        <w:t>détail</w:t>
      </w:r>
      <w:r w:rsidR="00BB0276">
        <w:rPr>
          <w:i/>
          <w:u w:val="single"/>
        </w:rPr>
        <w:t> :</w:t>
      </w:r>
    </w:p>
    <w:p w:rsidR="0083530C" w:rsidRPr="008D6C50" w:rsidRDefault="00F6067D">
      <w:pPr>
        <w:pStyle w:val="Corpsdetexte"/>
        <w:spacing w:before="66" w:line="244" w:lineRule="auto"/>
        <w:ind w:left="122" w:right="799" w:firstLine="285"/>
        <w:jc w:val="both"/>
      </w:pPr>
      <w:r w:rsidRPr="008D6C50">
        <w:t>Si le bon de commande ou l'ordre de service mentionne expressément la nécessité d'établir les plans d'exécution des ouvrages et de détailler les spécifications techniques, ceux-ci seront établis et adressés au visa du Maître d'œuvre au plus tard DIX JOURS (10) avant la date limite de début des travaux (cette date tiendra compte du délai nécessaire).</w:t>
      </w:r>
    </w:p>
    <w:p w:rsidR="0083530C" w:rsidRPr="008D6C50" w:rsidRDefault="00F6067D">
      <w:pPr>
        <w:pStyle w:val="Corpsdetexte"/>
        <w:spacing w:line="244" w:lineRule="auto"/>
        <w:ind w:left="122" w:right="808" w:firstLine="285"/>
        <w:jc w:val="both"/>
      </w:pPr>
      <w:r w:rsidRPr="008D6C50">
        <w:t>Le Maître d'œuvre les renverra à l'entrepreneur avec ses observations éventuelles au plus tard CINQ JOURS (5) avant la même date.</w:t>
      </w:r>
    </w:p>
    <w:p w:rsidR="0083530C" w:rsidRPr="008D6C50" w:rsidRDefault="00F6067D">
      <w:pPr>
        <w:pStyle w:val="Corpsdetexte"/>
        <w:spacing w:line="244" w:lineRule="auto"/>
        <w:ind w:left="122" w:right="802" w:firstLine="285"/>
        <w:jc w:val="both"/>
      </w:pPr>
      <w:r w:rsidRPr="008D6C50">
        <w:t>Cette procédure est valable pour les travaux neufs ou de grosses réparations effectués dans le cadre global du marché, et en particulier pour les ouvrages de béton armé (dalles sous chaussée, murs de soutènement, etc.).</w:t>
      </w:r>
    </w:p>
    <w:p w:rsidR="0083530C" w:rsidRPr="008D6C50" w:rsidRDefault="0083530C">
      <w:pPr>
        <w:pStyle w:val="Corpsdetexte"/>
        <w:spacing w:before="2"/>
      </w:pPr>
    </w:p>
    <w:p w:rsidR="0083530C" w:rsidRPr="008D6C50" w:rsidRDefault="00F6067D">
      <w:pPr>
        <w:pStyle w:val="Paragraphedeliste"/>
        <w:numPr>
          <w:ilvl w:val="1"/>
          <w:numId w:val="7"/>
        </w:numPr>
        <w:tabs>
          <w:tab w:val="left" w:pos="482"/>
        </w:tabs>
        <w:ind w:left="482"/>
        <w:jc w:val="left"/>
        <w:rPr>
          <w:i/>
        </w:rPr>
      </w:pPr>
      <w:r w:rsidRPr="008D6C50">
        <w:rPr>
          <w:i/>
          <w:u w:val="single"/>
        </w:rPr>
        <w:t>- Mesures d’ordre social - Application de la réglementation du</w:t>
      </w:r>
      <w:r w:rsidRPr="008D6C50">
        <w:rPr>
          <w:i/>
          <w:spacing w:val="-36"/>
          <w:u w:val="single"/>
        </w:rPr>
        <w:t xml:space="preserve"> </w:t>
      </w:r>
      <w:r w:rsidRPr="008D6C50">
        <w:rPr>
          <w:i/>
          <w:u w:val="single"/>
        </w:rPr>
        <w:t>travail</w:t>
      </w:r>
      <w:r w:rsidR="00BB0276">
        <w:rPr>
          <w:i/>
          <w:u w:val="single"/>
        </w:rPr>
        <w:t> :</w:t>
      </w:r>
    </w:p>
    <w:p w:rsidR="0083530C" w:rsidRPr="008D6C50" w:rsidRDefault="00F6067D">
      <w:pPr>
        <w:pStyle w:val="Corpsdetexte"/>
        <w:spacing w:before="68" w:line="244" w:lineRule="auto"/>
        <w:ind w:left="122" w:right="799" w:firstLine="285"/>
        <w:jc w:val="both"/>
      </w:pPr>
      <w:r w:rsidRPr="008D6C50">
        <w:t xml:space="preserve">La proportion maximale des ouvriers d’aptitudes physiques restreintes rémunérés au- dessous du taux normal des salaires par rapport au nombre total des ouvriers de la même catégorie employés sur le chantier ne peut excéder 10 % (dix pour cent) et le </w:t>
      </w:r>
      <w:r w:rsidR="009E49AE" w:rsidRPr="008D6C50">
        <w:t>maximum de</w:t>
      </w:r>
      <w:r w:rsidRPr="008D6C50">
        <w:t xml:space="preserve"> la réduction possible de leur salaire est fixé à 10 % (dix pour</w:t>
      </w:r>
      <w:r w:rsidRPr="008D6C50">
        <w:rPr>
          <w:spacing w:val="-19"/>
        </w:rPr>
        <w:t xml:space="preserve"> </w:t>
      </w:r>
      <w:r w:rsidRPr="008D6C50">
        <w:t>cent).</w:t>
      </w:r>
    </w:p>
    <w:p w:rsidR="0083530C" w:rsidRPr="008D6C50" w:rsidRDefault="0083530C">
      <w:pPr>
        <w:pStyle w:val="Corpsdetexte"/>
        <w:spacing w:before="7"/>
      </w:pPr>
    </w:p>
    <w:p w:rsidR="0083530C" w:rsidRPr="008D6C50" w:rsidRDefault="00F6067D">
      <w:pPr>
        <w:pStyle w:val="Paragraphedeliste"/>
        <w:numPr>
          <w:ilvl w:val="1"/>
          <w:numId w:val="7"/>
        </w:numPr>
        <w:tabs>
          <w:tab w:val="left" w:pos="482"/>
        </w:tabs>
        <w:ind w:left="482"/>
        <w:jc w:val="left"/>
        <w:rPr>
          <w:i/>
        </w:rPr>
      </w:pPr>
      <w:r w:rsidRPr="008D6C50">
        <w:rPr>
          <w:i/>
          <w:u w:val="single"/>
        </w:rPr>
        <w:t>- Organisation, sécurité et protection de la santé des</w:t>
      </w:r>
      <w:r w:rsidRPr="008D6C50">
        <w:rPr>
          <w:i/>
          <w:spacing w:val="-27"/>
          <w:u w:val="single"/>
        </w:rPr>
        <w:t xml:space="preserve"> </w:t>
      </w:r>
      <w:r w:rsidRPr="008D6C50">
        <w:rPr>
          <w:i/>
          <w:u w:val="single"/>
        </w:rPr>
        <w:t>chantiers</w:t>
      </w:r>
      <w:r w:rsidR="00BB0276">
        <w:rPr>
          <w:i/>
          <w:u w:val="single"/>
        </w:rPr>
        <w:t> :</w:t>
      </w:r>
    </w:p>
    <w:p w:rsidR="0083530C" w:rsidRPr="008D6C50" w:rsidRDefault="00F6067D">
      <w:pPr>
        <w:pStyle w:val="Paragraphedeliste"/>
        <w:numPr>
          <w:ilvl w:val="0"/>
          <w:numId w:val="6"/>
        </w:numPr>
        <w:tabs>
          <w:tab w:val="left" w:pos="406"/>
        </w:tabs>
        <w:spacing w:before="68"/>
        <w:ind w:hanging="307"/>
      </w:pPr>
      <w:r w:rsidRPr="008D6C50">
        <w:t>Les stipulations de l’article 31 du C.C.A.G. sont</w:t>
      </w:r>
      <w:r w:rsidRPr="008D6C50">
        <w:rPr>
          <w:spacing w:val="-43"/>
        </w:rPr>
        <w:t xml:space="preserve"> </w:t>
      </w:r>
      <w:r w:rsidRPr="008D6C50">
        <w:t>applicables.</w:t>
      </w:r>
    </w:p>
    <w:p w:rsidR="0083530C" w:rsidRPr="008D6C50" w:rsidRDefault="0083530C">
      <w:pPr>
        <w:pStyle w:val="Corpsdetexte"/>
        <w:spacing w:before="4"/>
        <w:rPr>
          <w:sz w:val="25"/>
        </w:rPr>
      </w:pPr>
    </w:p>
    <w:p w:rsidR="0083530C" w:rsidRPr="008D6C50" w:rsidRDefault="00F6067D">
      <w:pPr>
        <w:pStyle w:val="Paragraphedeliste"/>
        <w:numPr>
          <w:ilvl w:val="0"/>
          <w:numId w:val="6"/>
        </w:numPr>
        <w:tabs>
          <w:tab w:val="left" w:pos="430"/>
        </w:tabs>
        <w:spacing w:line="244" w:lineRule="auto"/>
        <w:ind w:right="800" w:hanging="281"/>
        <w:jc w:val="both"/>
      </w:pPr>
      <w:r w:rsidRPr="008D6C50">
        <w:t xml:space="preserve">En complément de l’article 31.1 du C.C.A.G. l’entrepreneur devra notamment effectuer toutes les démarches administratives à l’exécution de ses travaux auprès des Sociétés concessionnaires, des Sociétés de distribution des fluides (EDF, </w:t>
      </w:r>
      <w:r w:rsidR="009E49AE" w:rsidRPr="008D6C50">
        <w:t>GDF, PTT</w:t>
      </w:r>
      <w:r w:rsidRPr="008D6C50">
        <w:t>, Compagnie des eaux, etc.…), des administrations municipales et centrales, des Services de l’hygiène, des mines, des ponts et chaussées, de l’Inspecteur du Travail, etc...</w:t>
      </w:r>
    </w:p>
    <w:p w:rsidR="0083530C" w:rsidRPr="008D6C50" w:rsidRDefault="0083530C">
      <w:pPr>
        <w:pStyle w:val="Corpsdetexte"/>
        <w:spacing w:before="5"/>
      </w:pPr>
    </w:p>
    <w:p w:rsidR="0083530C" w:rsidRPr="008D6C50" w:rsidRDefault="00F6067D">
      <w:pPr>
        <w:pStyle w:val="Paragraphedeliste"/>
        <w:numPr>
          <w:ilvl w:val="2"/>
          <w:numId w:val="5"/>
        </w:numPr>
        <w:tabs>
          <w:tab w:val="left" w:pos="646"/>
        </w:tabs>
      </w:pPr>
      <w:r w:rsidRPr="008D6C50">
        <w:rPr>
          <w:rFonts w:ascii="Times New Roman" w:hAnsi="Times New Roman"/>
          <w:spacing w:val="-56"/>
          <w:u w:val="single"/>
        </w:rPr>
        <w:t xml:space="preserve"> </w:t>
      </w:r>
      <w:r w:rsidRPr="008D6C50">
        <w:rPr>
          <w:u w:val="single"/>
        </w:rPr>
        <w:t>–</w:t>
      </w:r>
      <w:r w:rsidRPr="008D6C50">
        <w:rPr>
          <w:spacing w:val="-13"/>
          <w:u w:val="single"/>
        </w:rPr>
        <w:t xml:space="preserve"> </w:t>
      </w:r>
      <w:r w:rsidRPr="008D6C50">
        <w:rPr>
          <w:u w:val="single"/>
        </w:rPr>
        <w:t>Installations</w:t>
      </w:r>
      <w:r w:rsidR="00BB0276">
        <w:rPr>
          <w:u w:val="single"/>
        </w:rPr>
        <w:t> :</w:t>
      </w:r>
    </w:p>
    <w:p w:rsidR="0083530C" w:rsidRPr="008D6C50" w:rsidRDefault="0083530C">
      <w:pPr>
        <w:pStyle w:val="Corpsdetexte"/>
        <w:spacing w:before="5"/>
      </w:pPr>
    </w:p>
    <w:p w:rsidR="0083530C" w:rsidRPr="008D6C50" w:rsidRDefault="00F6067D">
      <w:pPr>
        <w:pStyle w:val="Corpsdetexte"/>
        <w:spacing w:before="72"/>
        <w:ind w:left="105" w:right="320"/>
      </w:pPr>
      <w:r w:rsidRPr="008D6C50">
        <w:rPr>
          <w:u w:val="single"/>
        </w:rPr>
        <w:t xml:space="preserve">À réaliser par le titulaire : </w:t>
      </w:r>
      <w:r w:rsidR="00B902FD">
        <w:t xml:space="preserve"> Mise en place de la signalisation, des dispositifs de protection du public, gardiennage du chantier.</w:t>
      </w:r>
    </w:p>
    <w:p w:rsidR="0083530C" w:rsidRPr="008D6C50" w:rsidRDefault="0083530C">
      <w:pPr>
        <w:pStyle w:val="Corpsdetexte"/>
        <w:spacing w:before="9"/>
        <w:rPr>
          <w:sz w:val="20"/>
        </w:rPr>
      </w:pPr>
    </w:p>
    <w:p w:rsidR="0083530C" w:rsidRPr="008D6C50" w:rsidRDefault="00F6067D">
      <w:pPr>
        <w:pStyle w:val="Paragraphedeliste"/>
        <w:numPr>
          <w:ilvl w:val="2"/>
          <w:numId w:val="5"/>
        </w:numPr>
        <w:tabs>
          <w:tab w:val="left" w:pos="646"/>
        </w:tabs>
      </w:pPr>
      <w:r w:rsidRPr="008D6C50">
        <w:rPr>
          <w:u w:val="single"/>
        </w:rPr>
        <w:t xml:space="preserve">- Garde du chantier en cas de défaillance d’un titulaire : </w:t>
      </w:r>
      <w:r w:rsidR="00B902FD">
        <w:t>A la charge de l’entreprise titulaire du marché.</w:t>
      </w:r>
    </w:p>
    <w:p w:rsidR="0083530C" w:rsidRPr="008D6C50" w:rsidRDefault="0083530C">
      <w:pPr>
        <w:pStyle w:val="Corpsdetexte"/>
        <w:spacing w:before="11"/>
        <w:rPr>
          <w:sz w:val="20"/>
        </w:rPr>
      </w:pPr>
    </w:p>
    <w:p w:rsidR="0083530C" w:rsidRPr="008D6C50" w:rsidRDefault="00F6067D">
      <w:pPr>
        <w:pStyle w:val="Paragraphedeliste"/>
        <w:numPr>
          <w:ilvl w:val="2"/>
          <w:numId w:val="5"/>
        </w:numPr>
        <w:tabs>
          <w:tab w:val="left" w:pos="646"/>
        </w:tabs>
      </w:pPr>
      <w:r w:rsidRPr="008D6C50">
        <w:rPr>
          <w:u w:val="single"/>
        </w:rPr>
        <w:t xml:space="preserve">- Emplacements mis à disposition pour déblais : </w:t>
      </w:r>
      <w:r w:rsidR="00B902FD">
        <w:t>Evacuations à la charge de l’entreprise exécutant les travaux.</w:t>
      </w:r>
    </w:p>
    <w:p w:rsidR="0083530C" w:rsidRPr="008D6C50" w:rsidRDefault="0083530C">
      <w:pPr>
        <w:pStyle w:val="Corpsdetexte"/>
        <w:spacing w:before="11"/>
        <w:rPr>
          <w:sz w:val="20"/>
        </w:rPr>
      </w:pPr>
    </w:p>
    <w:p w:rsidR="0083530C" w:rsidRPr="008D6C50" w:rsidRDefault="00F6067D">
      <w:pPr>
        <w:pStyle w:val="Paragraphedeliste"/>
        <w:numPr>
          <w:ilvl w:val="2"/>
          <w:numId w:val="5"/>
        </w:numPr>
        <w:tabs>
          <w:tab w:val="left" w:pos="646"/>
        </w:tabs>
      </w:pPr>
      <w:r w:rsidRPr="008D6C50">
        <w:rPr>
          <w:u w:val="single"/>
        </w:rPr>
        <w:t>- Sécurité et protection de la santé des travailleurs sur le</w:t>
      </w:r>
      <w:r w:rsidRPr="008D6C50">
        <w:rPr>
          <w:spacing w:val="-43"/>
          <w:u w:val="single"/>
        </w:rPr>
        <w:t xml:space="preserve"> </w:t>
      </w:r>
      <w:r w:rsidRPr="008D6C50">
        <w:rPr>
          <w:u w:val="single"/>
        </w:rPr>
        <w:t>chantier</w:t>
      </w:r>
    </w:p>
    <w:p w:rsidR="0083530C" w:rsidRPr="008D6C50" w:rsidRDefault="00F6067D">
      <w:pPr>
        <w:pStyle w:val="Corpsdetexte"/>
        <w:spacing w:before="66" w:line="244" w:lineRule="auto"/>
        <w:ind w:left="105" w:right="320" w:firstLine="285"/>
      </w:pPr>
      <w:r w:rsidRPr="008D6C50">
        <w:t>L’entrepreneur doit prendre toutes les dispositions nécessaires pour respecter ses obligations en matière de sécurité et de protection de la santé.</w:t>
      </w:r>
    </w:p>
    <w:p w:rsidR="0083530C" w:rsidRPr="008D6C50" w:rsidRDefault="0083530C">
      <w:pPr>
        <w:pStyle w:val="Corpsdetexte"/>
        <w:spacing w:before="7"/>
      </w:pPr>
    </w:p>
    <w:p w:rsidR="0083530C" w:rsidRPr="008D6C50" w:rsidRDefault="00F6067D">
      <w:pPr>
        <w:pStyle w:val="Paragraphedeliste"/>
        <w:numPr>
          <w:ilvl w:val="2"/>
          <w:numId w:val="5"/>
        </w:numPr>
        <w:tabs>
          <w:tab w:val="left" w:pos="646"/>
        </w:tabs>
      </w:pPr>
      <w:r w:rsidRPr="008D6C50">
        <w:rPr>
          <w:u w:val="single"/>
        </w:rPr>
        <w:t xml:space="preserve">- Signalisation des chantiers :  </w:t>
      </w:r>
      <w:r w:rsidRPr="008D6C50">
        <w:t>A charge du</w:t>
      </w:r>
      <w:r w:rsidRPr="008D6C50">
        <w:rPr>
          <w:spacing w:val="-36"/>
        </w:rPr>
        <w:t xml:space="preserve"> </w:t>
      </w:r>
      <w:r w:rsidRPr="008D6C50">
        <w:t>titulaire</w:t>
      </w:r>
      <w:r w:rsidR="00B902FD">
        <w:t xml:space="preserve"> du marché</w:t>
      </w:r>
      <w:r w:rsidRPr="008D6C50">
        <w:t>.</w:t>
      </w:r>
    </w:p>
    <w:p w:rsidR="0083530C" w:rsidRPr="008D6C50" w:rsidRDefault="0083530C">
      <w:pPr>
        <w:pStyle w:val="Corpsdetexte"/>
        <w:spacing w:before="9"/>
        <w:rPr>
          <w:sz w:val="20"/>
        </w:rPr>
      </w:pPr>
    </w:p>
    <w:p w:rsidR="0083530C" w:rsidRPr="008D6C50" w:rsidRDefault="00F6067D">
      <w:pPr>
        <w:pStyle w:val="Paragraphedeliste"/>
        <w:numPr>
          <w:ilvl w:val="2"/>
          <w:numId w:val="5"/>
        </w:numPr>
        <w:tabs>
          <w:tab w:val="left" w:pos="646"/>
        </w:tabs>
      </w:pPr>
      <w:r w:rsidRPr="008D6C50">
        <w:rPr>
          <w:u w:val="single"/>
        </w:rPr>
        <w:t xml:space="preserve">- Application de réglementations spécifiques : </w:t>
      </w:r>
      <w:r w:rsidRPr="008D6C50">
        <w:t>Sans</w:t>
      </w:r>
      <w:r w:rsidRPr="008D6C50">
        <w:rPr>
          <w:spacing w:val="-32"/>
        </w:rPr>
        <w:t xml:space="preserve"> </w:t>
      </w:r>
      <w:r w:rsidRPr="008D6C50">
        <w:t>objet.</w:t>
      </w:r>
    </w:p>
    <w:p w:rsidR="00B902FD" w:rsidRDefault="00EE3A44" w:rsidP="00B902FD">
      <w:pPr>
        <w:pStyle w:val="Corpsdetexte"/>
        <w:ind w:right="320"/>
        <w:rPr>
          <w:u w:val="single"/>
        </w:rPr>
      </w:pPr>
      <w:r w:rsidRPr="00EE3A44">
        <w:pict>
          <v:line id="_x0000_s1043" style="position:absolute;z-index:-251655168;mso-position-horizontal-relative:page" from="111.25pt,11.95pt" to="115pt,11.95pt" strokeweight=".84pt">
            <w10:wrap anchorx="page"/>
          </v:line>
        </w:pict>
      </w:r>
    </w:p>
    <w:p w:rsidR="0083530C" w:rsidRPr="008D6C50" w:rsidRDefault="00B902FD" w:rsidP="00B902FD">
      <w:pPr>
        <w:pStyle w:val="Corpsdetexte"/>
        <w:ind w:right="320"/>
      </w:pPr>
      <w:r>
        <w:rPr>
          <w:u w:val="single"/>
        </w:rPr>
        <w:t xml:space="preserve"> 8.4.8 - </w:t>
      </w:r>
      <w:r w:rsidR="00F6067D" w:rsidRPr="008D6C50">
        <w:rPr>
          <w:u w:val="single"/>
        </w:rPr>
        <w:t xml:space="preserve">Restrictions particulières : </w:t>
      </w:r>
      <w:r w:rsidR="00F6067D" w:rsidRPr="008D6C50">
        <w:t>Sans</w:t>
      </w:r>
      <w:r w:rsidR="00F6067D" w:rsidRPr="008D6C50">
        <w:rPr>
          <w:spacing w:val="-26"/>
        </w:rPr>
        <w:t xml:space="preserve"> </w:t>
      </w:r>
      <w:r w:rsidR="00F6067D" w:rsidRPr="008D6C50">
        <w:t>objet.</w:t>
      </w:r>
    </w:p>
    <w:p w:rsidR="0083530C" w:rsidRPr="008D6C50" w:rsidRDefault="0083530C">
      <w:pPr>
        <w:pStyle w:val="Corpsdetexte"/>
        <w:rPr>
          <w:sz w:val="21"/>
        </w:rPr>
      </w:pPr>
    </w:p>
    <w:p w:rsidR="0083530C" w:rsidRPr="008D6C50" w:rsidRDefault="00F6067D">
      <w:pPr>
        <w:pStyle w:val="Paragraphedeliste"/>
        <w:numPr>
          <w:ilvl w:val="2"/>
          <w:numId w:val="4"/>
        </w:numPr>
        <w:tabs>
          <w:tab w:val="left" w:pos="1418"/>
        </w:tabs>
        <w:ind w:left="1417" w:hanging="1032"/>
      </w:pPr>
      <w:r w:rsidRPr="008D6C50">
        <w:rPr>
          <w:u w:val="single"/>
        </w:rPr>
        <w:lastRenderedPageBreak/>
        <w:t xml:space="preserve">- Explosifs et produits dangereux : </w:t>
      </w:r>
      <w:r w:rsidRPr="008D6C50">
        <w:t>L’emploi des explosifs est</w:t>
      </w:r>
      <w:r w:rsidRPr="008D6C50">
        <w:rPr>
          <w:spacing w:val="-39"/>
        </w:rPr>
        <w:t xml:space="preserve"> </w:t>
      </w:r>
      <w:r w:rsidRPr="008D6C50">
        <w:t>interdit.</w:t>
      </w:r>
    </w:p>
    <w:p w:rsidR="0083530C" w:rsidRPr="008D6C50" w:rsidRDefault="0083530C">
      <w:pPr>
        <w:pStyle w:val="Corpsdetexte"/>
        <w:spacing w:before="9"/>
        <w:rPr>
          <w:sz w:val="20"/>
        </w:rPr>
      </w:pPr>
    </w:p>
    <w:p w:rsidR="00B902FD" w:rsidRPr="00B902FD" w:rsidRDefault="00F6067D">
      <w:pPr>
        <w:pStyle w:val="Paragraphedeliste"/>
        <w:numPr>
          <w:ilvl w:val="2"/>
          <w:numId w:val="4"/>
        </w:numPr>
        <w:tabs>
          <w:tab w:val="left" w:pos="1046"/>
        </w:tabs>
        <w:ind w:left="1045" w:hanging="660"/>
      </w:pPr>
      <w:r w:rsidRPr="008D6C50">
        <w:rPr>
          <w:u w:val="single"/>
        </w:rPr>
        <w:t xml:space="preserve">- Usage des voies publiques : </w:t>
      </w:r>
    </w:p>
    <w:p w:rsidR="00B902FD" w:rsidRDefault="00B902FD" w:rsidP="00B902FD">
      <w:pPr>
        <w:pStyle w:val="Paragraphedeliste"/>
      </w:pPr>
    </w:p>
    <w:p w:rsidR="0083530C" w:rsidRPr="008D6C50" w:rsidRDefault="00B902FD" w:rsidP="002967E9">
      <w:pPr>
        <w:ind w:right="522" w:firstLine="385"/>
      </w:pPr>
      <w:r>
        <w:t>L’utilisation des voies publiques par le prestataire exécutant les travaux est soumis à l’autorisation et aux prescriptions de la commune et du Syndicat des Chemins auquel la collectivité est adhérente.</w:t>
      </w:r>
    </w:p>
    <w:p w:rsidR="00B902FD" w:rsidRDefault="00B902FD" w:rsidP="00B902FD">
      <w:pPr>
        <w:rPr>
          <w:u w:val="single"/>
        </w:rPr>
      </w:pPr>
    </w:p>
    <w:p w:rsidR="0083530C" w:rsidRPr="008D6C50" w:rsidRDefault="00F6067D" w:rsidP="00B902FD">
      <w:r w:rsidRPr="008D6C50">
        <w:rPr>
          <w:u w:val="single"/>
        </w:rPr>
        <w:t>- Mesures de sécurité contre</w:t>
      </w:r>
      <w:r w:rsidRPr="008D6C50">
        <w:rPr>
          <w:spacing w:val="-25"/>
          <w:u w:val="single"/>
        </w:rPr>
        <w:t xml:space="preserve"> </w:t>
      </w:r>
      <w:r w:rsidRPr="008D6C50">
        <w:rPr>
          <w:u w:val="single"/>
        </w:rPr>
        <w:t>l’incendie</w:t>
      </w:r>
      <w:r w:rsidR="00B902FD">
        <w:rPr>
          <w:u w:val="single"/>
        </w:rPr>
        <w:t> :</w:t>
      </w:r>
    </w:p>
    <w:p w:rsidR="0083530C" w:rsidRPr="008D6C50" w:rsidRDefault="00F6067D">
      <w:pPr>
        <w:pStyle w:val="Paragraphedeliste"/>
        <w:numPr>
          <w:ilvl w:val="3"/>
          <w:numId w:val="4"/>
        </w:numPr>
        <w:tabs>
          <w:tab w:val="left" w:pos="916"/>
        </w:tabs>
        <w:spacing w:before="67"/>
      </w:pPr>
      <w:r w:rsidRPr="008D6C50">
        <w:t>Travaux par points chauds - permis de</w:t>
      </w:r>
      <w:r w:rsidRPr="008D6C50">
        <w:rPr>
          <w:spacing w:val="-24"/>
        </w:rPr>
        <w:t xml:space="preserve"> </w:t>
      </w:r>
      <w:r w:rsidRPr="008D6C50">
        <w:t>feu</w:t>
      </w:r>
      <w:r w:rsidR="00B902FD">
        <w:t> :</w:t>
      </w:r>
    </w:p>
    <w:p w:rsidR="0083530C" w:rsidRPr="008D6C50" w:rsidRDefault="00F6067D">
      <w:pPr>
        <w:pStyle w:val="Corpsdetexte"/>
        <w:spacing w:before="3" w:line="244" w:lineRule="auto"/>
        <w:ind w:left="385" w:right="800" w:firstLine="285"/>
        <w:jc w:val="both"/>
      </w:pPr>
      <w:r w:rsidRPr="008D6C50">
        <w:t>En ce qui concerne les opérations de soudage, d’oxycoupage, de brasage, de décapage, de dégivrage, de collage, etc.…, le titulaire de chaque lot devra obtenir au préalable l’autorisation de la Mairie, qui lui délivrera un permis de feu.</w:t>
      </w:r>
    </w:p>
    <w:p w:rsidR="0083530C" w:rsidRPr="008D6C50" w:rsidRDefault="0083530C">
      <w:pPr>
        <w:pStyle w:val="Corpsdetexte"/>
        <w:spacing w:before="4"/>
      </w:pPr>
    </w:p>
    <w:p w:rsidR="0083530C" w:rsidRPr="008D6C50" w:rsidRDefault="00F6067D">
      <w:pPr>
        <w:pStyle w:val="Paragraphedeliste"/>
        <w:numPr>
          <w:ilvl w:val="3"/>
          <w:numId w:val="4"/>
        </w:numPr>
        <w:tabs>
          <w:tab w:val="left" w:pos="954"/>
        </w:tabs>
        <w:ind w:left="954" w:hanging="284"/>
      </w:pPr>
      <w:r w:rsidRPr="008D6C50">
        <w:t>Protection contre</w:t>
      </w:r>
      <w:r w:rsidRPr="008D6C50">
        <w:rPr>
          <w:spacing w:val="-19"/>
        </w:rPr>
        <w:t xml:space="preserve"> </w:t>
      </w:r>
      <w:r w:rsidRPr="008D6C50">
        <w:t>l’incendie</w:t>
      </w:r>
      <w:r w:rsidR="00B902FD">
        <w:t> :</w:t>
      </w:r>
    </w:p>
    <w:p w:rsidR="0083530C" w:rsidRPr="008D6C50" w:rsidRDefault="00F6067D">
      <w:pPr>
        <w:pStyle w:val="Corpsdetexte"/>
        <w:spacing w:before="3" w:line="244" w:lineRule="auto"/>
        <w:ind w:left="385" w:right="805" w:firstLine="285"/>
        <w:jc w:val="both"/>
      </w:pPr>
      <w:r w:rsidRPr="008D6C50">
        <w:t>Le titulaire devra assurer, sous sa seule responsabilité et à ses frais, les mesures de protection contre l’incendie comportant :</w:t>
      </w:r>
    </w:p>
    <w:p w:rsidR="0083530C" w:rsidRPr="008D6C50" w:rsidRDefault="00F6067D">
      <w:pPr>
        <w:pStyle w:val="Paragraphedeliste"/>
        <w:numPr>
          <w:ilvl w:val="3"/>
          <w:numId w:val="5"/>
        </w:numPr>
        <w:tabs>
          <w:tab w:val="left" w:pos="669"/>
        </w:tabs>
        <w:spacing w:line="285" w:lineRule="exact"/>
        <w:ind w:hanging="585"/>
      </w:pPr>
      <w:r w:rsidRPr="008D6C50">
        <w:t>La présence obligatoire, sur le chantier, d’extincteurs en état de</w:t>
      </w:r>
      <w:r w:rsidRPr="008D6C50">
        <w:rPr>
          <w:spacing w:val="-46"/>
        </w:rPr>
        <w:t xml:space="preserve"> </w:t>
      </w:r>
      <w:r w:rsidRPr="008D6C50">
        <w:t>marche,</w:t>
      </w:r>
    </w:p>
    <w:p w:rsidR="0083530C" w:rsidRPr="008D6C50" w:rsidRDefault="00F6067D">
      <w:pPr>
        <w:pStyle w:val="Paragraphedeliste"/>
        <w:numPr>
          <w:ilvl w:val="3"/>
          <w:numId w:val="5"/>
        </w:numPr>
        <w:tabs>
          <w:tab w:val="left" w:pos="710"/>
        </w:tabs>
        <w:spacing w:before="80" w:line="254" w:lineRule="exact"/>
        <w:ind w:right="1018" w:hanging="542"/>
      </w:pPr>
      <w:r w:rsidRPr="008D6C50">
        <w:t>L’obligation de désigner, sur le chantier, un responsable assurant à tous les arrêts</w:t>
      </w:r>
      <w:r w:rsidRPr="008D6C50">
        <w:rPr>
          <w:spacing w:val="-23"/>
        </w:rPr>
        <w:t xml:space="preserve"> </w:t>
      </w:r>
      <w:r w:rsidRPr="008D6C50">
        <w:t>de travail, l’extinction des feux et le contrôle des mesures de</w:t>
      </w:r>
      <w:r w:rsidRPr="008D6C50">
        <w:rPr>
          <w:spacing w:val="-38"/>
        </w:rPr>
        <w:t xml:space="preserve"> </w:t>
      </w:r>
      <w:r w:rsidRPr="008D6C50">
        <w:t>sécurité.</w:t>
      </w:r>
    </w:p>
    <w:p w:rsidR="0083530C" w:rsidRPr="008D6C50" w:rsidRDefault="0083530C">
      <w:pPr>
        <w:pStyle w:val="Corpsdetexte"/>
        <w:spacing w:before="10"/>
        <w:rPr>
          <w:sz w:val="21"/>
        </w:rPr>
      </w:pPr>
    </w:p>
    <w:p w:rsidR="0083530C" w:rsidRPr="008D6C50" w:rsidRDefault="00F6067D">
      <w:pPr>
        <w:ind w:left="402"/>
        <w:rPr>
          <w:i/>
        </w:rPr>
      </w:pPr>
      <w:r w:rsidRPr="008D6C50">
        <w:rPr>
          <w:i/>
          <w:u w:val="single"/>
        </w:rPr>
        <w:t>8.5 - Travaux non prévus</w:t>
      </w:r>
      <w:r w:rsidR="00B902FD">
        <w:rPr>
          <w:i/>
          <w:u w:val="single"/>
        </w:rPr>
        <w:t> :</w:t>
      </w:r>
    </w:p>
    <w:p w:rsidR="0083530C" w:rsidRPr="008D6C50" w:rsidRDefault="00F6067D" w:rsidP="002967E9">
      <w:pPr>
        <w:pStyle w:val="Corpsdetexte"/>
        <w:spacing w:before="66" w:line="244" w:lineRule="auto"/>
        <w:ind w:left="402" w:right="799" w:firstLine="285"/>
        <w:jc w:val="both"/>
      </w:pPr>
      <w:r w:rsidRPr="008D6C50">
        <w:t xml:space="preserve">La poursuite de l’exécution des prestations en cas de dépassement </w:t>
      </w:r>
      <w:r w:rsidR="002967E9">
        <w:t xml:space="preserve">de plus de 5% </w:t>
      </w:r>
      <w:r w:rsidRPr="008D6C50">
        <w:t>de la masse initiale est subordonnée à la conclusion d’un avenant</w:t>
      </w:r>
      <w:r w:rsidR="002967E9">
        <w:t xml:space="preserve">. Les dépassements n’entrainant pas le recours préalable à la conclusion d’un avenant sont soumis </w:t>
      </w:r>
      <w:r w:rsidRPr="008D6C50">
        <w:t>à l’émission d’une décision de poursuivre prise par le représentant du pouvoir adjudicateur dans les conditions de</w:t>
      </w:r>
      <w:r w:rsidRPr="008D6C50">
        <w:rPr>
          <w:spacing w:val="-13"/>
        </w:rPr>
        <w:t xml:space="preserve"> </w:t>
      </w:r>
      <w:r w:rsidRPr="008D6C50">
        <w:t>l’article</w:t>
      </w:r>
      <w:r w:rsidR="002967E9">
        <w:t xml:space="preserve"> </w:t>
      </w:r>
      <w:r w:rsidRPr="008D6C50">
        <w:t>118 du code des marchés publics. L’économie générale du contrat ne doit pas être bouleversée.</w:t>
      </w:r>
    </w:p>
    <w:p w:rsidR="0083530C" w:rsidRPr="008D6C50" w:rsidRDefault="0083530C">
      <w:pPr>
        <w:pStyle w:val="Corpsdetexte"/>
        <w:spacing w:before="5"/>
      </w:pPr>
    </w:p>
    <w:p w:rsidR="0083530C" w:rsidRPr="002967E9" w:rsidRDefault="00F6067D">
      <w:pPr>
        <w:pStyle w:val="Titre1"/>
        <w:rPr>
          <w:u w:val="single"/>
        </w:rPr>
      </w:pPr>
      <w:bookmarkStart w:id="17" w:name="_Toc5789769"/>
      <w:r w:rsidRPr="002967E9">
        <w:rPr>
          <w:u w:val="single"/>
        </w:rPr>
        <w:t>Article 9 : Contrôle et réception des travaux</w:t>
      </w:r>
      <w:bookmarkEnd w:id="17"/>
      <w:r w:rsidR="002967E9" w:rsidRPr="002967E9">
        <w:rPr>
          <w:u w:val="single"/>
        </w:rPr>
        <w:t> :</w:t>
      </w:r>
    </w:p>
    <w:p w:rsidR="0083530C" w:rsidRPr="008D6C50" w:rsidRDefault="0083530C">
      <w:pPr>
        <w:pStyle w:val="Corpsdetexte"/>
        <w:spacing w:before="8"/>
        <w:rPr>
          <w:b/>
        </w:rPr>
      </w:pPr>
    </w:p>
    <w:p w:rsidR="0083530C" w:rsidRPr="008D6C50" w:rsidRDefault="00F6067D">
      <w:pPr>
        <w:pStyle w:val="Paragraphedeliste"/>
        <w:numPr>
          <w:ilvl w:val="1"/>
          <w:numId w:val="3"/>
        </w:numPr>
        <w:tabs>
          <w:tab w:val="left" w:pos="762"/>
        </w:tabs>
        <w:rPr>
          <w:i/>
        </w:rPr>
      </w:pPr>
      <w:r w:rsidRPr="008D6C50">
        <w:rPr>
          <w:i/>
          <w:u w:val="single"/>
        </w:rPr>
        <w:t>- Essais et contrôles des ouvrages en cours de travaux</w:t>
      </w:r>
      <w:r w:rsidRPr="008D6C50">
        <w:rPr>
          <w:i/>
          <w:spacing w:val="-24"/>
          <w:u w:val="single"/>
        </w:rPr>
        <w:t xml:space="preserve"> </w:t>
      </w:r>
      <w:r w:rsidRPr="008D6C50">
        <w:rPr>
          <w:i/>
          <w:u w:val="single"/>
        </w:rPr>
        <w:t>:</w:t>
      </w:r>
    </w:p>
    <w:p w:rsidR="0083530C" w:rsidRPr="008D6C50" w:rsidRDefault="00F6067D">
      <w:pPr>
        <w:pStyle w:val="Corpsdetexte"/>
        <w:spacing w:before="68"/>
        <w:ind w:left="687"/>
      </w:pPr>
      <w:r w:rsidRPr="008D6C50">
        <w:t>Aucune stipulation particulière.</w:t>
      </w:r>
    </w:p>
    <w:p w:rsidR="0083530C" w:rsidRPr="008D6C50" w:rsidRDefault="0083530C">
      <w:pPr>
        <w:pStyle w:val="Corpsdetexte"/>
        <w:spacing w:before="5"/>
      </w:pPr>
    </w:p>
    <w:p w:rsidR="0083530C" w:rsidRPr="008D6C50" w:rsidRDefault="00F6067D">
      <w:pPr>
        <w:pStyle w:val="Paragraphedeliste"/>
        <w:numPr>
          <w:ilvl w:val="1"/>
          <w:numId w:val="3"/>
        </w:numPr>
        <w:tabs>
          <w:tab w:val="left" w:pos="762"/>
        </w:tabs>
        <w:rPr>
          <w:i/>
        </w:rPr>
      </w:pPr>
      <w:r w:rsidRPr="008D6C50">
        <w:rPr>
          <w:rFonts w:ascii="Times New Roman" w:hAnsi="Times New Roman"/>
          <w:spacing w:val="-56"/>
          <w:u w:val="single"/>
        </w:rPr>
        <w:t xml:space="preserve"> </w:t>
      </w:r>
      <w:r w:rsidRPr="008D6C50">
        <w:rPr>
          <w:i/>
          <w:u w:val="single"/>
        </w:rPr>
        <w:t>– Réception partielle</w:t>
      </w:r>
      <w:r w:rsidRPr="008D6C50">
        <w:rPr>
          <w:i/>
          <w:spacing w:val="-13"/>
          <w:u w:val="single"/>
        </w:rPr>
        <w:t xml:space="preserve"> </w:t>
      </w:r>
      <w:r w:rsidRPr="008D6C50">
        <w:rPr>
          <w:i/>
          <w:u w:val="single"/>
        </w:rPr>
        <w:t>:</w:t>
      </w:r>
    </w:p>
    <w:p w:rsidR="0083530C" w:rsidRPr="008D6C50" w:rsidRDefault="00F6067D">
      <w:pPr>
        <w:pStyle w:val="Corpsdetexte"/>
        <w:spacing w:before="66"/>
        <w:ind w:left="685"/>
      </w:pPr>
      <w:r w:rsidRPr="008D6C50">
        <w:t>Aucune stipulation particulière.</w:t>
      </w:r>
    </w:p>
    <w:p w:rsidR="0083530C" w:rsidRPr="008D6C50" w:rsidRDefault="0083530C">
      <w:pPr>
        <w:pStyle w:val="Corpsdetexte"/>
        <w:spacing w:before="5"/>
      </w:pPr>
    </w:p>
    <w:p w:rsidR="0083530C" w:rsidRPr="008D6C50" w:rsidRDefault="00F6067D">
      <w:pPr>
        <w:pStyle w:val="Paragraphedeliste"/>
        <w:numPr>
          <w:ilvl w:val="1"/>
          <w:numId w:val="3"/>
        </w:numPr>
        <w:tabs>
          <w:tab w:val="left" w:pos="762"/>
        </w:tabs>
        <w:rPr>
          <w:i/>
        </w:rPr>
      </w:pPr>
      <w:r w:rsidRPr="008D6C50">
        <w:rPr>
          <w:i/>
          <w:u w:val="single"/>
        </w:rPr>
        <w:t>-</w:t>
      </w:r>
      <w:r w:rsidRPr="008D6C50">
        <w:rPr>
          <w:i/>
          <w:spacing w:val="-7"/>
          <w:u w:val="single"/>
        </w:rPr>
        <w:t xml:space="preserve"> </w:t>
      </w:r>
      <w:r w:rsidRPr="008D6C50">
        <w:rPr>
          <w:i/>
          <w:u w:val="single"/>
        </w:rPr>
        <w:t>Réception</w:t>
      </w:r>
    </w:p>
    <w:p w:rsidR="0083530C" w:rsidRPr="008D6C50" w:rsidRDefault="002967E9">
      <w:pPr>
        <w:pStyle w:val="Corpsdetexte"/>
        <w:spacing w:before="66"/>
        <w:ind w:left="687"/>
      </w:pPr>
      <w:r>
        <w:t>La fin du chantier</w:t>
      </w:r>
      <w:r w:rsidR="00F6067D" w:rsidRPr="008D6C50">
        <w:t xml:space="preserve"> donnera lieu à la réception des travaux effectués.</w:t>
      </w:r>
    </w:p>
    <w:p w:rsidR="0083530C" w:rsidRPr="008D6C50" w:rsidRDefault="0083530C">
      <w:pPr>
        <w:pStyle w:val="Corpsdetexte"/>
        <w:spacing w:before="2"/>
      </w:pPr>
    </w:p>
    <w:p w:rsidR="0083530C" w:rsidRPr="008D6C50" w:rsidRDefault="00F6067D">
      <w:pPr>
        <w:pStyle w:val="Corpsdetexte"/>
        <w:spacing w:before="1" w:line="244" w:lineRule="auto"/>
        <w:ind w:left="402" w:right="804" w:firstLine="285"/>
        <w:jc w:val="both"/>
      </w:pPr>
      <w:r w:rsidRPr="008D6C50">
        <w:t xml:space="preserve">Le titulaire avise le pouvoir adjudicateur et le maître d’œuvre de la date à laquelle ses travaux sont ou seront considérés comme achevés : le maître d’œuvre aura alors à </w:t>
      </w:r>
      <w:r w:rsidR="00DD3701">
        <w:t>c</w:t>
      </w:r>
      <w:r w:rsidRPr="008D6C50">
        <w:t>harge de provoquer les opérations de réception. Postérieurement à cette action, la procédure de réception se déroule conformément aux stipulations de l’article 41 du C.C.A.G.</w:t>
      </w:r>
    </w:p>
    <w:p w:rsidR="0083530C" w:rsidRPr="008D6C50" w:rsidRDefault="0083530C">
      <w:pPr>
        <w:pStyle w:val="Corpsdetexte"/>
        <w:spacing w:before="7"/>
      </w:pPr>
    </w:p>
    <w:p w:rsidR="0083530C" w:rsidRPr="008D6C50" w:rsidRDefault="00F6067D">
      <w:pPr>
        <w:pStyle w:val="Paragraphedeliste"/>
        <w:numPr>
          <w:ilvl w:val="1"/>
          <w:numId w:val="3"/>
        </w:numPr>
        <w:tabs>
          <w:tab w:val="left" w:pos="762"/>
        </w:tabs>
        <w:rPr>
          <w:i/>
        </w:rPr>
      </w:pPr>
      <w:r w:rsidRPr="008D6C50">
        <w:rPr>
          <w:i/>
          <w:u w:val="single"/>
        </w:rPr>
        <w:t>- Mise à disposition de certains ouvrages ou parties</w:t>
      </w:r>
      <w:r w:rsidRPr="008D6C50">
        <w:rPr>
          <w:i/>
          <w:spacing w:val="-31"/>
          <w:u w:val="single"/>
        </w:rPr>
        <w:t xml:space="preserve"> </w:t>
      </w:r>
      <w:r w:rsidRPr="008D6C50">
        <w:rPr>
          <w:i/>
          <w:u w:val="single"/>
        </w:rPr>
        <w:t>d’ouvrages</w:t>
      </w:r>
    </w:p>
    <w:p w:rsidR="0083530C" w:rsidRPr="008D6C50" w:rsidRDefault="00F6067D">
      <w:pPr>
        <w:pStyle w:val="Corpsdetexte"/>
        <w:spacing w:before="68"/>
        <w:ind w:left="687"/>
      </w:pPr>
      <w:r w:rsidRPr="008D6C50">
        <w:t>Aucune stipulation particulière.</w:t>
      </w:r>
    </w:p>
    <w:p w:rsidR="0083530C" w:rsidRPr="008D6C50" w:rsidRDefault="0083530C">
      <w:pPr>
        <w:sectPr w:rsidR="0083530C" w:rsidRPr="008D6C50">
          <w:pgSz w:w="11900" w:h="16850"/>
          <w:pgMar w:top="1320" w:right="580" w:bottom="1500" w:left="1300" w:header="0" w:footer="1299" w:gutter="0"/>
          <w:cols w:space="720"/>
        </w:sectPr>
      </w:pPr>
    </w:p>
    <w:p w:rsidR="0083530C" w:rsidRPr="008D6C50" w:rsidRDefault="00F6067D">
      <w:pPr>
        <w:pStyle w:val="Paragraphedeliste"/>
        <w:numPr>
          <w:ilvl w:val="1"/>
          <w:numId w:val="3"/>
        </w:numPr>
        <w:tabs>
          <w:tab w:val="left" w:pos="762"/>
        </w:tabs>
        <w:spacing w:before="49"/>
        <w:rPr>
          <w:i/>
        </w:rPr>
      </w:pPr>
      <w:r w:rsidRPr="008D6C50">
        <w:rPr>
          <w:i/>
          <w:u w:val="single"/>
        </w:rPr>
        <w:lastRenderedPageBreak/>
        <w:t>- Documents fournis après</w:t>
      </w:r>
      <w:r w:rsidRPr="008D6C50">
        <w:rPr>
          <w:i/>
          <w:spacing w:val="-23"/>
          <w:u w:val="single"/>
        </w:rPr>
        <w:t xml:space="preserve"> </w:t>
      </w:r>
      <w:r w:rsidRPr="008D6C50">
        <w:rPr>
          <w:i/>
          <w:u w:val="single"/>
        </w:rPr>
        <w:t>réception</w:t>
      </w:r>
      <w:r w:rsidR="002967E9">
        <w:rPr>
          <w:i/>
          <w:u w:val="single"/>
        </w:rPr>
        <w:t> :</w:t>
      </w:r>
    </w:p>
    <w:p w:rsidR="0083530C" w:rsidRPr="008D6C50" w:rsidRDefault="00F6067D">
      <w:pPr>
        <w:pStyle w:val="Corpsdetexte"/>
        <w:spacing w:before="68" w:line="244" w:lineRule="auto"/>
        <w:ind w:left="402" w:right="804" w:firstLine="285"/>
        <w:jc w:val="both"/>
      </w:pPr>
      <w:r w:rsidRPr="008D6C50">
        <w:t>Les modalités de présentation des documents à fournir après réception seront conformes aux stipulations de l’article 40 du C.C.A.G.</w:t>
      </w:r>
    </w:p>
    <w:p w:rsidR="0083530C" w:rsidRPr="008D6C50" w:rsidRDefault="00F6067D">
      <w:pPr>
        <w:pStyle w:val="Corpsdetexte"/>
        <w:spacing w:line="244" w:lineRule="auto"/>
        <w:ind w:left="402" w:right="805" w:firstLine="285"/>
        <w:jc w:val="both"/>
      </w:pPr>
      <w:r w:rsidRPr="008D6C50">
        <w:t>En cas de proposition de refus de réception par le maître d’œuvre, ces dispositions s’appliquent.</w:t>
      </w:r>
    </w:p>
    <w:p w:rsidR="0083530C" w:rsidRPr="008D6C50" w:rsidRDefault="00F6067D">
      <w:pPr>
        <w:pStyle w:val="Corpsdetexte"/>
        <w:spacing w:line="252" w:lineRule="exact"/>
        <w:ind w:left="428"/>
      </w:pPr>
      <w:r w:rsidRPr="008D6C50">
        <w:t>En cas de retard dans la remise desdits documents, la retenue sera celle prévue à l’article</w:t>
      </w:r>
    </w:p>
    <w:p w:rsidR="0083530C" w:rsidRPr="008D6C50" w:rsidRDefault="00F6067D">
      <w:pPr>
        <w:pStyle w:val="Corpsdetexte"/>
        <w:spacing w:before="1" w:line="252" w:lineRule="exact"/>
        <w:ind w:left="428"/>
      </w:pPr>
      <w:r w:rsidRPr="008D6C50">
        <w:t>4.4 de ce même C.C.A.P.</w:t>
      </w:r>
    </w:p>
    <w:p w:rsidR="00DD3701" w:rsidRPr="00DD3701" w:rsidRDefault="00DD3701" w:rsidP="00DD3701">
      <w:pPr>
        <w:pStyle w:val="Paragraphedeliste"/>
        <w:tabs>
          <w:tab w:val="left" w:pos="762"/>
        </w:tabs>
        <w:spacing w:line="252" w:lineRule="exact"/>
        <w:ind w:firstLine="0"/>
        <w:rPr>
          <w:i/>
        </w:rPr>
      </w:pPr>
    </w:p>
    <w:p w:rsidR="0083530C" w:rsidRPr="008D6C50" w:rsidRDefault="00F6067D">
      <w:pPr>
        <w:pStyle w:val="Paragraphedeliste"/>
        <w:numPr>
          <w:ilvl w:val="1"/>
          <w:numId w:val="2"/>
        </w:numPr>
        <w:tabs>
          <w:tab w:val="left" w:pos="762"/>
        </w:tabs>
        <w:spacing w:line="252" w:lineRule="exact"/>
        <w:rPr>
          <w:i/>
        </w:rPr>
      </w:pPr>
      <w:r w:rsidRPr="008D6C50">
        <w:rPr>
          <w:i/>
          <w:u w:val="single"/>
        </w:rPr>
        <w:t>- Délais de</w:t>
      </w:r>
      <w:r w:rsidRPr="008D6C50">
        <w:rPr>
          <w:i/>
          <w:spacing w:val="-10"/>
          <w:u w:val="single"/>
        </w:rPr>
        <w:t xml:space="preserve"> </w:t>
      </w:r>
      <w:r w:rsidRPr="008D6C50">
        <w:rPr>
          <w:i/>
          <w:u w:val="single"/>
        </w:rPr>
        <w:t>garantie</w:t>
      </w:r>
      <w:r w:rsidR="002967E9">
        <w:rPr>
          <w:i/>
          <w:u w:val="single"/>
        </w:rPr>
        <w:t> :</w:t>
      </w:r>
    </w:p>
    <w:p w:rsidR="0083530C" w:rsidRPr="008D6C50" w:rsidRDefault="00F6067D">
      <w:pPr>
        <w:pStyle w:val="Corpsdetexte"/>
        <w:spacing w:before="68" w:line="244" w:lineRule="auto"/>
        <w:ind w:left="402" w:right="804" w:firstLine="285"/>
        <w:jc w:val="both"/>
      </w:pPr>
      <w:r w:rsidRPr="008D6C50">
        <w:t xml:space="preserve">Le délai de garantie est fixé à 1 an à compter de la date de réception des travaux pour </w:t>
      </w:r>
      <w:r w:rsidR="002967E9">
        <w:t xml:space="preserve">les travaux objet du marché </w:t>
      </w:r>
      <w:r w:rsidRPr="008D6C50">
        <w:t>considéré.</w:t>
      </w:r>
    </w:p>
    <w:p w:rsidR="00DD3701" w:rsidRPr="00DD3701" w:rsidRDefault="00DD3701" w:rsidP="00DD3701">
      <w:pPr>
        <w:pStyle w:val="Paragraphedeliste"/>
        <w:tabs>
          <w:tab w:val="left" w:pos="762"/>
        </w:tabs>
        <w:spacing w:line="252" w:lineRule="exact"/>
        <w:ind w:firstLine="0"/>
        <w:rPr>
          <w:i/>
        </w:rPr>
      </w:pPr>
    </w:p>
    <w:p w:rsidR="0083530C" w:rsidRPr="008D6C50" w:rsidRDefault="00F6067D">
      <w:pPr>
        <w:pStyle w:val="Paragraphedeliste"/>
        <w:numPr>
          <w:ilvl w:val="1"/>
          <w:numId w:val="2"/>
        </w:numPr>
        <w:tabs>
          <w:tab w:val="left" w:pos="762"/>
        </w:tabs>
        <w:spacing w:line="252" w:lineRule="exact"/>
        <w:rPr>
          <w:i/>
        </w:rPr>
      </w:pPr>
      <w:r w:rsidRPr="008D6C50">
        <w:rPr>
          <w:i/>
          <w:u w:val="single"/>
        </w:rPr>
        <w:t>- Garanties</w:t>
      </w:r>
      <w:r w:rsidRPr="008D6C50">
        <w:rPr>
          <w:i/>
          <w:spacing w:val="-15"/>
          <w:u w:val="single"/>
        </w:rPr>
        <w:t xml:space="preserve"> </w:t>
      </w:r>
      <w:r w:rsidRPr="008D6C50">
        <w:rPr>
          <w:i/>
          <w:u w:val="single"/>
        </w:rPr>
        <w:t>particulières</w:t>
      </w:r>
      <w:r w:rsidR="002967E9">
        <w:rPr>
          <w:i/>
          <w:u w:val="single"/>
        </w:rPr>
        <w:t> :</w:t>
      </w:r>
    </w:p>
    <w:p w:rsidR="0083530C" w:rsidRPr="008D6C50" w:rsidRDefault="00F6067D">
      <w:pPr>
        <w:pStyle w:val="Corpsdetexte"/>
        <w:spacing w:before="66"/>
        <w:ind w:left="687"/>
      </w:pPr>
      <w:r w:rsidRPr="008D6C50">
        <w:t>Sans objet.</w:t>
      </w:r>
    </w:p>
    <w:p w:rsidR="00DD3701" w:rsidRPr="00DD3701" w:rsidRDefault="00DD3701" w:rsidP="00DD3701">
      <w:pPr>
        <w:pStyle w:val="Paragraphedeliste"/>
        <w:tabs>
          <w:tab w:val="left" w:pos="762"/>
        </w:tabs>
        <w:spacing w:before="42"/>
        <w:ind w:firstLine="0"/>
        <w:rPr>
          <w:i/>
        </w:rPr>
      </w:pPr>
    </w:p>
    <w:p w:rsidR="0083530C" w:rsidRPr="008D6C50" w:rsidRDefault="002967E9">
      <w:pPr>
        <w:pStyle w:val="Paragraphedeliste"/>
        <w:numPr>
          <w:ilvl w:val="1"/>
          <w:numId w:val="2"/>
        </w:numPr>
        <w:tabs>
          <w:tab w:val="left" w:pos="762"/>
        </w:tabs>
        <w:spacing w:before="42"/>
        <w:rPr>
          <w:i/>
        </w:rPr>
      </w:pPr>
      <w:r>
        <w:rPr>
          <w:i/>
          <w:u w:val="single"/>
        </w:rPr>
        <w:t>–</w:t>
      </w:r>
      <w:r w:rsidR="00F6067D" w:rsidRPr="008D6C50">
        <w:rPr>
          <w:i/>
          <w:spacing w:val="-4"/>
          <w:u w:val="single"/>
        </w:rPr>
        <w:t xml:space="preserve"> </w:t>
      </w:r>
      <w:r w:rsidR="00F6067D" w:rsidRPr="008D6C50">
        <w:rPr>
          <w:i/>
          <w:u w:val="single"/>
        </w:rPr>
        <w:t>Assurances</w:t>
      </w:r>
      <w:r>
        <w:rPr>
          <w:i/>
          <w:u w:val="single"/>
        </w:rPr>
        <w:t> :</w:t>
      </w:r>
    </w:p>
    <w:p w:rsidR="0083530C" w:rsidRPr="008D6C50" w:rsidRDefault="00F6067D">
      <w:pPr>
        <w:pStyle w:val="Corpsdetexte"/>
        <w:spacing w:before="67" w:line="244" w:lineRule="auto"/>
        <w:ind w:left="402" w:right="806" w:firstLine="283"/>
        <w:jc w:val="both"/>
      </w:pPr>
      <w:r w:rsidRPr="008D6C50">
        <w:t>Dans un délai de quinze jours à compter de la notification du marché et avant tout commencement d’exécution, le titulaire, le mandataire ainsi que les cotraitants doivent justifier qu’ils ont contracté :</w:t>
      </w:r>
    </w:p>
    <w:p w:rsidR="0083530C" w:rsidRPr="008D6C50" w:rsidRDefault="00F6067D">
      <w:pPr>
        <w:pStyle w:val="Paragraphedeliste"/>
        <w:numPr>
          <w:ilvl w:val="2"/>
          <w:numId w:val="2"/>
        </w:numPr>
        <w:tabs>
          <w:tab w:val="left" w:pos="969"/>
        </w:tabs>
        <w:spacing w:line="242" w:lineRule="auto"/>
        <w:ind w:right="799" w:hanging="285"/>
        <w:jc w:val="both"/>
      </w:pPr>
      <w:r w:rsidRPr="008D6C50">
        <w:t>Une assurance au titre de la responsabilité civile découlant des articles 1382 à 1384 du Code civil, garantissant les tiers en cas d’accidents ou de dommages causés par l’exécution des travaux. Par dérogation à l’article 4.3 du C.C.A.G.-Travaux, les titulaires doivent justifier de l’étendue des garanties souscrites et de la mise à jour de leurs cotisations et ce, au moyen d’attestations</w:t>
      </w:r>
      <w:r w:rsidRPr="008D6C50">
        <w:rPr>
          <w:spacing w:val="-39"/>
        </w:rPr>
        <w:t xml:space="preserve"> </w:t>
      </w:r>
      <w:r w:rsidRPr="008D6C50">
        <w:t>précises.</w:t>
      </w:r>
    </w:p>
    <w:p w:rsidR="00DD3701" w:rsidRPr="00DD3701" w:rsidRDefault="00DD3701" w:rsidP="00DD3701">
      <w:pPr>
        <w:pStyle w:val="Paragraphedeliste"/>
        <w:tabs>
          <w:tab w:val="left" w:pos="734"/>
        </w:tabs>
        <w:spacing w:before="1"/>
        <w:ind w:left="733" w:firstLine="0"/>
        <w:rPr>
          <w:i/>
        </w:rPr>
      </w:pPr>
    </w:p>
    <w:p w:rsidR="0083530C" w:rsidRPr="008D6C50" w:rsidRDefault="00F6067D">
      <w:pPr>
        <w:pStyle w:val="Paragraphedeliste"/>
        <w:numPr>
          <w:ilvl w:val="1"/>
          <w:numId w:val="2"/>
        </w:numPr>
        <w:tabs>
          <w:tab w:val="left" w:pos="734"/>
        </w:tabs>
        <w:spacing w:before="1"/>
        <w:ind w:left="733" w:hanging="331"/>
        <w:rPr>
          <w:i/>
        </w:rPr>
      </w:pPr>
      <w:r w:rsidRPr="008D6C50">
        <w:rPr>
          <w:i/>
          <w:u w:val="single"/>
        </w:rPr>
        <w:t>- Résiliation du</w:t>
      </w:r>
      <w:r w:rsidRPr="008D6C50">
        <w:rPr>
          <w:i/>
          <w:spacing w:val="5"/>
          <w:u w:val="single"/>
        </w:rPr>
        <w:t xml:space="preserve"> </w:t>
      </w:r>
      <w:r w:rsidRPr="008D6C50">
        <w:rPr>
          <w:i/>
          <w:u w:val="single"/>
        </w:rPr>
        <w:t>marché</w:t>
      </w:r>
      <w:r w:rsidR="002967E9">
        <w:rPr>
          <w:i/>
          <w:u w:val="single"/>
        </w:rPr>
        <w:t> :</w:t>
      </w:r>
    </w:p>
    <w:p w:rsidR="0083530C" w:rsidRPr="008D6C50" w:rsidRDefault="00F6067D">
      <w:pPr>
        <w:pStyle w:val="Corpsdetexte"/>
        <w:spacing w:before="66" w:line="244" w:lineRule="auto"/>
        <w:ind w:left="402" w:right="801" w:firstLine="285"/>
        <w:jc w:val="both"/>
      </w:pPr>
      <w:r w:rsidRPr="008D6C50">
        <w:t>Le marché pourra être résilié par le maître de l’ouvrage dans les cas prévus aux articles 46 à 48 du C.C.A.G.-Travaux et dans le respect des dispositions de l’article 49 de ce même</w:t>
      </w:r>
      <w:r w:rsidRPr="008D6C50">
        <w:rPr>
          <w:spacing w:val="-12"/>
        </w:rPr>
        <w:t xml:space="preserve"> </w:t>
      </w:r>
      <w:r w:rsidRPr="008D6C50">
        <w:t>C.C.A.G.-Travaux.</w:t>
      </w:r>
    </w:p>
    <w:p w:rsidR="0083530C" w:rsidRPr="008D6C50" w:rsidRDefault="00F6067D">
      <w:pPr>
        <w:pStyle w:val="Corpsdetexte"/>
        <w:spacing w:line="252" w:lineRule="exact"/>
        <w:ind w:left="687"/>
      </w:pPr>
      <w:r w:rsidRPr="008D6C50">
        <w:t xml:space="preserve">Il est précisé que l’inexactitude des renseignements prévus aux articles 45.2º et  </w:t>
      </w:r>
      <w:r w:rsidRPr="008D6C50">
        <w:rPr>
          <w:spacing w:val="61"/>
        </w:rPr>
        <w:t xml:space="preserve"> </w:t>
      </w:r>
      <w:r w:rsidRPr="008D6C50">
        <w:t>45.3º</w:t>
      </w:r>
    </w:p>
    <w:p w:rsidR="0083530C" w:rsidRPr="008D6C50" w:rsidRDefault="00F6067D">
      <w:pPr>
        <w:pStyle w:val="Corpsdetexte"/>
        <w:spacing w:before="4" w:line="244" w:lineRule="auto"/>
        <w:ind w:left="402" w:right="802"/>
        <w:jc w:val="both"/>
      </w:pPr>
      <w:r w:rsidRPr="008D6C50">
        <w:t>b) et c) et à l’article 46-I du Code des marchés publics peut entraîner, par décision du RPA la résiliation du marché aux frais et risques du titulaire. Dans ce cas, les excédents de dépenses résultant de la passation d’un autre marché, après résiliation, seront prélevés sur les sommes qui peuvent être dues à l’entrepreneur, sans préjudice des droits à exercer contre lui en cas d’insuffisance. Les diminutions éventuelles de dépenses restent acquises à la personne</w:t>
      </w:r>
      <w:r w:rsidRPr="008D6C50">
        <w:rPr>
          <w:spacing w:val="-8"/>
        </w:rPr>
        <w:t xml:space="preserve"> </w:t>
      </w:r>
      <w:r w:rsidRPr="008D6C50">
        <w:t>publique.</w:t>
      </w:r>
    </w:p>
    <w:p w:rsidR="0083530C" w:rsidRPr="008D6C50" w:rsidRDefault="0083530C">
      <w:pPr>
        <w:pStyle w:val="Corpsdetexte"/>
        <w:spacing w:before="9"/>
        <w:rPr>
          <w:sz w:val="21"/>
        </w:rPr>
      </w:pPr>
    </w:p>
    <w:p w:rsidR="0083530C" w:rsidRPr="00D41AA3" w:rsidRDefault="00F6067D">
      <w:pPr>
        <w:pStyle w:val="Titre1"/>
        <w:ind w:left="402"/>
        <w:rPr>
          <w:u w:val="single"/>
        </w:rPr>
      </w:pPr>
      <w:bookmarkStart w:id="18" w:name="_Toc5789770"/>
      <w:r w:rsidRPr="00D41AA3">
        <w:rPr>
          <w:u w:val="single"/>
        </w:rPr>
        <w:t>Article 10 : Respect des obligations fiscales et sociales :</w:t>
      </w:r>
      <w:bookmarkEnd w:id="18"/>
    </w:p>
    <w:p w:rsidR="0083530C" w:rsidRPr="008D6C50" w:rsidRDefault="00F6067D">
      <w:pPr>
        <w:spacing w:before="66" w:line="247" w:lineRule="auto"/>
        <w:ind w:left="118" w:right="797"/>
      </w:pPr>
      <w:r w:rsidRPr="008D6C50">
        <w:t xml:space="preserve">Conformément au décret n° 2005-1334 du 7 octobre 2005 relatif au travail dissimulé et modifiant le code du travail (deuxième partie : Décrets en Conseil d’Etat), </w:t>
      </w:r>
      <w:r w:rsidRPr="008D6C50">
        <w:rPr>
          <w:b/>
        </w:rPr>
        <w:t xml:space="preserve">le(s) titulaire(s) du présent marché devra(ont) fournir </w:t>
      </w:r>
      <w:r w:rsidR="003F2D2C">
        <w:rPr>
          <w:b/>
        </w:rPr>
        <w:t>chaque semestre</w:t>
      </w:r>
      <w:r w:rsidRPr="008D6C50">
        <w:rPr>
          <w:b/>
        </w:rPr>
        <w:t xml:space="preserve"> </w:t>
      </w:r>
      <w:r w:rsidRPr="008D6C50">
        <w:t>jusqu’à la fin de son exécution, les pièces suivantes :</w:t>
      </w:r>
    </w:p>
    <w:p w:rsidR="0083530C" w:rsidRPr="008D6C50" w:rsidRDefault="00F6067D">
      <w:pPr>
        <w:pStyle w:val="Paragraphedeliste"/>
        <w:numPr>
          <w:ilvl w:val="0"/>
          <w:numId w:val="1"/>
        </w:numPr>
        <w:tabs>
          <w:tab w:val="left" w:pos="839"/>
        </w:tabs>
        <w:spacing w:line="242" w:lineRule="auto"/>
        <w:ind w:right="798"/>
        <w:jc w:val="both"/>
      </w:pPr>
      <w:r w:rsidRPr="008D6C50">
        <w:t>Une attestation de fourniture de déclarations sociales émanant de l'organisme de protection sociale chargé du recouvrement des cotisations et des contributions sociales incombant au cocontractant et datant de moins de six mois</w:t>
      </w:r>
      <w:r w:rsidRPr="008D6C50">
        <w:rPr>
          <w:spacing w:val="-27"/>
        </w:rPr>
        <w:t xml:space="preserve"> </w:t>
      </w:r>
      <w:r w:rsidRPr="008D6C50">
        <w:t>;</w:t>
      </w:r>
    </w:p>
    <w:p w:rsidR="0083530C" w:rsidRPr="008D6C50" w:rsidRDefault="00F6067D">
      <w:pPr>
        <w:pStyle w:val="Paragraphedeliste"/>
        <w:numPr>
          <w:ilvl w:val="0"/>
          <w:numId w:val="1"/>
        </w:numPr>
        <w:tabs>
          <w:tab w:val="left" w:pos="839"/>
        </w:tabs>
        <w:spacing w:before="1"/>
        <w:ind w:right="805"/>
      </w:pPr>
      <w:r w:rsidRPr="008D6C50">
        <w:t>Une attestation sur l'honneur du cocontractant du dépôt auprès de l'administration fiscale,</w:t>
      </w:r>
      <w:r w:rsidRPr="008D6C50">
        <w:rPr>
          <w:spacing w:val="-1"/>
        </w:rPr>
        <w:t xml:space="preserve"> </w:t>
      </w:r>
      <w:r w:rsidRPr="008D6C50">
        <w:t>à</w:t>
      </w:r>
      <w:r w:rsidRPr="008D6C50">
        <w:rPr>
          <w:spacing w:val="-4"/>
        </w:rPr>
        <w:t xml:space="preserve"> </w:t>
      </w:r>
      <w:r w:rsidRPr="008D6C50">
        <w:t>la</w:t>
      </w:r>
      <w:r w:rsidRPr="008D6C50">
        <w:rPr>
          <w:spacing w:val="-2"/>
        </w:rPr>
        <w:t xml:space="preserve"> </w:t>
      </w:r>
      <w:r w:rsidRPr="008D6C50">
        <w:t>date</w:t>
      </w:r>
      <w:r w:rsidRPr="008D6C50">
        <w:rPr>
          <w:spacing w:val="-2"/>
        </w:rPr>
        <w:t xml:space="preserve"> </w:t>
      </w:r>
      <w:r w:rsidRPr="008D6C50">
        <w:t>de</w:t>
      </w:r>
      <w:r w:rsidRPr="008D6C50">
        <w:rPr>
          <w:spacing w:val="-4"/>
        </w:rPr>
        <w:t xml:space="preserve"> </w:t>
      </w:r>
      <w:r w:rsidRPr="008D6C50">
        <w:t>l'attestation,</w:t>
      </w:r>
      <w:r w:rsidRPr="008D6C50">
        <w:rPr>
          <w:spacing w:val="-3"/>
        </w:rPr>
        <w:t xml:space="preserve"> </w:t>
      </w:r>
      <w:r w:rsidRPr="008D6C50">
        <w:t>de</w:t>
      </w:r>
      <w:r w:rsidRPr="008D6C50">
        <w:rPr>
          <w:spacing w:val="-4"/>
        </w:rPr>
        <w:t xml:space="preserve"> </w:t>
      </w:r>
      <w:r w:rsidRPr="008D6C50">
        <w:t>l'ensemble</w:t>
      </w:r>
      <w:r w:rsidRPr="008D6C50">
        <w:rPr>
          <w:spacing w:val="-2"/>
        </w:rPr>
        <w:t xml:space="preserve"> </w:t>
      </w:r>
      <w:r w:rsidRPr="008D6C50">
        <w:t>des</w:t>
      </w:r>
      <w:r w:rsidRPr="008D6C50">
        <w:rPr>
          <w:spacing w:val="-1"/>
        </w:rPr>
        <w:t xml:space="preserve"> </w:t>
      </w:r>
      <w:r w:rsidRPr="008D6C50">
        <w:t>déclarations</w:t>
      </w:r>
      <w:r w:rsidRPr="008D6C50">
        <w:rPr>
          <w:spacing w:val="-4"/>
        </w:rPr>
        <w:t xml:space="preserve"> </w:t>
      </w:r>
      <w:r w:rsidRPr="008D6C50">
        <w:t>fiscales</w:t>
      </w:r>
      <w:r w:rsidRPr="008D6C50">
        <w:rPr>
          <w:spacing w:val="-40"/>
        </w:rPr>
        <w:t xml:space="preserve"> </w:t>
      </w:r>
      <w:r w:rsidRPr="008D6C50">
        <w:t>obligatoires</w:t>
      </w:r>
    </w:p>
    <w:p w:rsidR="0083530C" w:rsidRPr="008D6C50" w:rsidRDefault="00F6067D">
      <w:pPr>
        <w:pStyle w:val="Paragraphedeliste"/>
        <w:numPr>
          <w:ilvl w:val="0"/>
          <w:numId w:val="1"/>
        </w:numPr>
        <w:tabs>
          <w:tab w:val="left" w:pos="842"/>
        </w:tabs>
        <w:spacing w:before="9" w:line="259" w:lineRule="auto"/>
        <w:ind w:left="118" w:right="889" w:firstLine="360"/>
      </w:pPr>
      <w:r w:rsidRPr="008D6C50">
        <w:t>Un extrait de l'inscription au registre du commerce et des sociétés (K ou K bis) ; Lorsque</w:t>
      </w:r>
      <w:r w:rsidRPr="008D6C50">
        <w:rPr>
          <w:spacing w:val="-2"/>
        </w:rPr>
        <w:t xml:space="preserve"> </w:t>
      </w:r>
      <w:r w:rsidRPr="008D6C50">
        <w:t>le</w:t>
      </w:r>
      <w:r w:rsidRPr="008D6C50">
        <w:rPr>
          <w:spacing w:val="-4"/>
        </w:rPr>
        <w:t xml:space="preserve"> </w:t>
      </w:r>
      <w:r w:rsidRPr="008D6C50">
        <w:t>cocontractant</w:t>
      </w:r>
      <w:r w:rsidRPr="008D6C50">
        <w:rPr>
          <w:spacing w:val="-3"/>
        </w:rPr>
        <w:t xml:space="preserve"> </w:t>
      </w:r>
      <w:r w:rsidRPr="008D6C50">
        <w:t>emploie</w:t>
      </w:r>
      <w:r w:rsidRPr="008D6C50">
        <w:rPr>
          <w:spacing w:val="-2"/>
        </w:rPr>
        <w:t xml:space="preserve"> </w:t>
      </w:r>
      <w:r w:rsidRPr="008D6C50">
        <w:t>des</w:t>
      </w:r>
      <w:r w:rsidRPr="008D6C50">
        <w:rPr>
          <w:spacing w:val="-4"/>
        </w:rPr>
        <w:t xml:space="preserve"> </w:t>
      </w:r>
      <w:r w:rsidRPr="008D6C50">
        <w:t>salariés,</w:t>
      </w:r>
      <w:r w:rsidRPr="008D6C50">
        <w:rPr>
          <w:spacing w:val="-3"/>
        </w:rPr>
        <w:t xml:space="preserve"> </w:t>
      </w:r>
      <w:r w:rsidRPr="008D6C50">
        <w:t>une</w:t>
      </w:r>
      <w:r w:rsidRPr="008D6C50">
        <w:rPr>
          <w:spacing w:val="-2"/>
        </w:rPr>
        <w:t xml:space="preserve"> </w:t>
      </w:r>
      <w:r w:rsidRPr="008D6C50">
        <w:t>attestation</w:t>
      </w:r>
      <w:r w:rsidRPr="008D6C50">
        <w:rPr>
          <w:spacing w:val="-2"/>
        </w:rPr>
        <w:t xml:space="preserve"> </w:t>
      </w:r>
      <w:r w:rsidRPr="008D6C50">
        <w:t>sur</w:t>
      </w:r>
      <w:r w:rsidRPr="008D6C50">
        <w:rPr>
          <w:spacing w:val="-1"/>
        </w:rPr>
        <w:t xml:space="preserve"> </w:t>
      </w:r>
      <w:r w:rsidRPr="008D6C50">
        <w:t>l'honneur</w:t>
      </w:r>
      <w:r w:rsidRPr="008D6C50">
        <w:rPr>
          <w:spacing w:val="-1"/>
        </w:rPr>
        <w:t xml:space="preserve"> </w:t>
      </w:r>
      <w:r w:rsidRPr="008D6C50">
        <w:t>de</w:t>
      </w:r>
      <w:r w:rsidRPr="008D6C50">
        <w:rPr>
          <w:spacing w:val="-4"/>
        </w:rPr>
        <w:t xml:space="preserve"> </w:t>
      </w:r>
      <w:r w:rsidRPr="008D6C50">
        <w:t>réalisation</w:t>
      </w:r>
      <w:r w:rsidRPr="008D6C50">
        <w:rPr>
          <w:spacing w:val="-37"/>
        </w:rPr>
        <w:t xml:space="preserve"> </w:t>
      </w:r>
      <w:r w:rsidRPr="008D6C50">
        <w:t xml:space="preserve">du travail par des salariés employés régulièrement au regard des articles </w:t>
      </w:r>
      <w:r w:rsidRPr="008D6C50">
        <w:rPr>
          <w:spacing w:val="-3"/>
        </w:rPr>
        <w:t xml:space="preserve">L. </w:t>
      </w:r>
      <w:r w:rsidRPr="008D6C50">
        <w:t xml:space="preserve">320, </w:t>
      </w:r>
      <w:r w:rsidRPr="008D6C50">
        <w:rPr>
          <w:spacing w:val="-3"/>
        </w:rPr>
        <w:t xml:space="preserve">L. </w:t>
      </w:r>
      <w:r w:rsidRPr="008D6C50">
        <w:rPr>
          <w:spacing w:val="2"/>
        </w:rPr>
        <w:t xml:space="preserve">143-3et </w:t>
      </w:r>
      <w:r w:rsidRPr="008D6C50">
        <w:t>R. 143-2</w:t>
      </w:r>
    </w:p>
    <w:p w:rsidR="0083530C" w:rsidRPr="008D6C50" w:rsidRDefault="0083530C">
      <w:pPr>
        <w:spacing w:line="259" w:lineRule="auto"/>
        <w:sectPr w:rsidR="0083530C" w:rsidRPr="008D6C50">
          <w:pgSz w:w="11900" w:h="16850"/>
          <w:pgMar w:top="1580" w:right="580" w:bottom="1500" w:left="1300" w:header="0" w:footer="1299" w:gutter="0"/>
          <w:cols w:space="720"/>
        </w:sectPr>
      </w:pPr>
    </w:p>
    <w:p w:rsidR="0083530C" w:rsidRPr="00D41AA3" w:rsidRDefault="00F6067D">
      <w:pPr>
        <w:pStyle w:val="Titre1"/>
        <w:spacing w:before="54"/>
        <w:ind w:left="238" w:right="2789"/>
        <w:rPr>
          <w:u w:val="single"/>
        </w:rPr>
      </w:pPr>
      <w:bookmarkStart w:id="19" w:name="_Toc5789771"/>
      <w:r w:rsidRPr="00D41AA3">
        <w:rPr>
          <w:u w:val="single"/>
        </w:rPr>
        <w:lastRenderedPageBreak/>
        <w:t>Article 11 : Dérogations aux documents généraux</w:t>
      </w:r>
      <w:bookmarkEnd w:id="19"/>
      <w:r w:rsidR="00D41AA3" w:rsidRPr="00D41AA3">
        <w:rPr>
          <w:u w:val="single"/>
        </w:rPr>
        <w:t> :</w:t>
      </w:r>
    </w:p>
    <w:p w:rsidR="0083530C" w:rsidRPr="008D6C50" w:rsidRDefault="00F6067D">
      <w:pPr>
        <w:pStyle w:val="Corpsdetexte"/>
        <w:spacing w:before="64" w:line="516" w:lineRule="auto"/>
        <w:ind w:left="238" w:right="2789"/>
      </w:pPr>
      <w:r w:rsidRPr="008D6C50">
        <w:t>Les articles 4.3 et 4.4 du CCAP dérogent à l’article 20 du CCAG-travaux. L’article 4.5 du CCAP déroge à l’article 49.1 du CCAG-travaux.</w:t>
      </w:r>
    </w:p>
    <w:p w:rsidR="0083530C" w:rsidRPr="008D6C50" w:rsidRDefault="00F6067D">
      <w:pPr>
        <w:pStyle w:val="Corpsdetexte"/>
        <w:spacing w:line="205" w:lineRule="exact"/>
        <w:ind w:left="238" w:right="857"/>
      </w:pPr>
      <w:r w:rsidRPr="008D6C50">
        <w:t>L’article 7.3 Responsabilité de l’entrepreneur déroge à l’article 27.31 du CCAG.</w:t>
      </w:r>
    </w:p>
    <w:p w:rsidR="0083530C" w:rsidRPr="008D6C50" w:rsidRDefault="0083530C">
      <w:pPr>
        <w:pStyle w:val="Corpsdetexte"/>
        <w:spacing w:before="6"/>
        <w:rPr>
          <w:sz w:val="25"/>
        </w:rPr>
      </w:pPr>
    </w:p>
    <w:p w:rsidR="0083530C" w:rsidRPr="008D6C50" w:rsidRDefault="00F6067D">
      <w:pPr>
        <w:pStyle w:val="Corpsdetexte"/>
        <w:ind w:left="238" w:right="2789"/>
      </w:pPr>
      <w:r w:rsidRPr="008D6C50">
        <w:t>L’article 9.8 du CCAP déroge à l’article 4.3 du CCAG-travaux.</w:t>
      </w:r>
    </w:p>
    <w:p w:rsidR="0083530C" w:rsidRPr="008D6C50" w:rsidRDefault="0083530C">
      <w:pPr>
        <w:pStyle w:val="Corpsdetexte"/>
        <w:spacing w:before="7"/>
      </w:pPr>
    </w:p>
    <w:p w:rsidR="0083530C" w:rsidRPr="008D6C50" w:rsidRDefault="00F6067D">
      <w:pPr>
        <w:pStyle w:val="Corpsdetexte"/>
        <w:spacing w:line="244" w:lineRule="auto"/>
        <w:ind w:left="238" w:right="857"/>
      </w:pPr>
      <w:r w:rsidRPr="008D6C50">
        <w:t>Le présent document prévaut sur toutes les dispositions du C.C.A.G.- travaux qui lui seraient contraires. Toutes les dispositions du C.C.A.G. qui ne seront modifiées lui sont applicables.</w:t>
      </w:r>
    </w:p>
    <w:p w:rsidR="0083530C" w:rsidRPr="008D6C50" w:rsidRDefault="0083530C">
      <w:pPr>
        <w:pStyle w:val="Corpsdetexte"/>
        <w:rPr>
          <w:sz w:val="20"/>
        </w:rPr>
      </w:pPr>
    </w:p>
    <w:p w:rsidR="0083530C" w:rsidRPr="008D6C50" w:rsidRDefault="00EE3A44">
      <w:pPr>
        <w:pStyle w:val="Corpsdetexte"/>
        <w:spacing w:before="5"/>
        <w:rPr>
          <w:sz w:val="13"/>
        </w:rPr>
      </w:pPr>
      <w:r w:rsidRPr="00EE3A44">
        <w:pict>
          <v:group id="_x0000_s1031" style="position:absolute;margin-left:64.15pt;margin-top:9.7pt;width:467.75pt;height:1.85pt;z-index:251659264;mso-wrap-distance-left:0;mso-wrap-distance-right:0;mso-position-horizontal-relative:page" coordorigin="1283,194" coordsize="9355,37">
            <v:line id="_x0000_s1042" style="position:absolute" from="1301,212" to="10620,212" strokecolor="#9f9f9f" strokeweight="1.8pt"/>
            <v:line id="_x0000_s1041" style="position:absolute" from="1301,196" to="1306,196" strokecolor="#9f9f9f" strokeweight=".24pt"/>
            <v:line id="_x0000_s1040" style="position:absolute" from="1306,196" to="10617,196" strokecolor="#9f9f9f" strokeweight=".24pt"/>
            <v:line id="_x0000_s1039" style="position:absolute" from="10617,196" to="10622,196" strokecolor="#e2e2e2" strokeweight=".24pt"/>
            <v:line id="_x0000_s1038" style="position:absolute" from="10617,196" to="10622,196" strokecolor="#9f9f9f" strokeweight=".24pt"/>
            <v:line id="_x0000_s1037" style="position:absolute" from="1301,212" to="1306,212" strokecolor="#9f9f9f" strokeweight="1.32pt"/>
            <v:line id="_x0000_s1036" style="position:absolute" from="10617,212" to="10622,212" strokecolor="#e2e2e2" strokeweight="1.32pt"/>
            <v:line id="_x0000_s1035" style="position:absolute" from="1301,227" to="1306,227" strokecolor="#9f9f9f" strokeweight=".24pt"/>
            <v:line id="_x0000_s1034" style="position:absolute" from="1301,227" to="1306,227" strokecolor="#e2e2e2" strokeweight=".24pt"/>
            <v:line id="_x0000_s1033" style="position:absolute" from="1306,227" to="10617,227" strokecolor="#e2e2e2" strokeweight=".24pt"/>
            <v:line id="_x0000_s1032" style="position:absolute" from="10617,227" to="10622,227" strokecolor="#e2e2e2" strokeweight=".24pt"/>
            <w10:wrap type="topAndBottom" anchorx="page"/>
          </v:group>
        </w:pict>
      </w:r>
    </w:p>
    <w:p w:rsidR="0083530C" w:rsidRPr="008D6C50" w:rsidRDefault="0083530C">
      <w:pPr>
        <w:pStyle w:val="Corpsdetexte"/>
        <w:spacing w:before="2"/>
        <w:rPr>
          <w:sz w:val="17"/>
        </w:rPr>
      </w:pPr>
    </w:p>
    <w:p w:rsidR="0083530C" w:rsidRPr="008D6C50" w:rsidRDefault="00F6067D">
      <w:pPr>
        <w:pStyle w:val="Titre1"/>
        <w:spacing w:before="73"/>
        <w:ind w:left="238" w:right="2789"/>
      </w:pPr>
      <w:bookmarkStart w:id="20" w:name="_Toc5789772"/>
      <w:r w:rsidRPr="008D6C50">
        <w:t xml:space="preserve">Dressé par le maître d’ouvrage le : </w:t>
      </w:r>
      <w:r w:rsidR="003F2D2C">
        <w:t>9</w:t>
      </w:r>
      <w:r w:rsidRPr="008D6C50">
        <w:t xml:space="preserve"> </w:t>
      </w:r>
      <w:r w:rsidR="003F2D2C">
        <w:t>avril</w:t>
      </w:r>
      <w:r w:rsidRPr="008D6C50">
        <w:t xml:space="preserve"> 201</w:t>
      </w:r>
      <w:r w:rsidR="003F2D2C">
        <w:t>9</w:t>
      </w:r>
      <w:bookmarkEnd w:id="20"/>
    </w:p>
    <w:p w:rsidR="0083530C" w:rsidRPr="008D6C50" w:rsidRDefault="0083530C">
      <w:pPr>
        <w:pStyle w:val="Corpsdetexte"/>
        <w:rPr>
          <w:b/>
          <w:sz w:val="20"/>
        </w:rPr>
      </w:pPr>
    </w:p>
    <w:p w:rsidR="0083530C" w:rsidRPr="008D6C50" w:rsidRDefault="0083530C">
      <w:pPr>
        <w:pStyle w:val="Corpsdetexte"/>
        <w:spacing w:before="3"/>
        <w:rPr>
          <w:b/>
          <w:sz w:val="18"/>
        </w:rPr>
      </w:pPr>
    </w:p>
    <w:p w:rsidR="0083530C" w:rsidRPr="008D6C50" w:rsidRDefault="0083530C">
      <w:pPr>
        <w:rPr>
          <w:sz w:val="18"/>
        </w:rPr>
        <w:sectPr w:rsidR="0083530C" w:rsidRPr="008D6C50">
          <w:pgSz w:w="11900" w:h="16850"/>
          <w:pgMar w:top="1320" w:right="580" w:bottom="1500" w:left="1180" w:header="0" w:footer="1299" w:gutter="0"/>
          <w:cols w:space="720"/>
        </w:sectPr>
      </w:pPr>
    </w:p>
    <w:p w:rsidR="003F2D2C" w:rsidRDefault="00F6067D">
      <w:pPr>
        <w:pStyle w:val="Corpsdetexte"/>
        <w:spacing w:before="145" w:line="244" w:lineRule="auto"/>
        <w:ind w:left="238" w:right="-16"/>
      </w:pPr>
      <w:r w:rsidRPr="008D6C50">
        <w:lastRenderedPageBreak/>
        <w:t>Mr Le Maire de Sainte-Anastasie-Sur- Issole : Soussigné,</w:t>
      </w:r>
      <w:r w:rsidR="003F2D2C">
        <w:t xml:space="preserve"> </w:t>
      </w:r>
    </w:p>
    <w:p w:rsidR="0083530C" w:rsidRPr="008D6C50" w:rsidRDefault="003F2D2C">
      <w:pPr>
        <w:pStyle w:val="Corpsdetexte"/>
        <w:spacing w:before="145" w:line="244" w:lineRule="auto"/>
        <w:ind w:left="238" w:right="-16"/>
      </w:pPr>
      <w:r>
        <w:t>Mr Jean – Pierre MORIN.</w:t>
      </w:r>
    </w:p>
    <w:p w:rsidR="0083530C" w:rsidRPr="008D6C50" w:rsidRDefault="00F6067D">
      <w:pPr>
        <w:pStyle w:val="Corpsdetexte"/>
        <w:spacing w:before="73"/>
        <w:ind w:left="238" w:right="531"/>
      </w:pPr>
      <w:r w:rsidRPr="008D6C50">
        <w:br w:type="column"/>
      </w:r>
      <w:r w:rsidRPr="008D6C50">
        <w:lastRenderedPageBreak/>
        <w:t>Lu et accepté par l’ENTREPRENEUR soussigné,</w:t>
      </w:r>
    </w:p>
    <w:p w:rsidR="0083530C" w:rsidRPr="008D6C50" w:rsidRDefault="0083530C">
      <w:pPr>
        <w:sectPr w:rsidR="0083530C" w:rsidRPr="008D6C50">
          <w:type w:val="continuous"/>
          <w:pgSz w:w="11900" w:h="16850"/>
          <w:pgMar w:top="1220" w:right="580" w:bottom="280" w:left="1180" w:header="720" w:footer="720" w:gutter="0"/>
          <w:cols w:num="2" w:space="720" w:equalWidth="0">
            <w:col w:w="3935" w:space="1735"/>
            <w:col w:w="4470"/>
          </w:cols>
        </w:sectPr>
      </w:pPr>
    </w:p>
    <w:p w:rsidR="0083530C" w:rsidRPr="008D6C50" w:rsidRDefault="00F6067D">
      <w:pPr>
        <w:pStyle w:val="Corpsdetexte"/>
        <w:tabs>
          <w:tab w:val="left" w:pos="5783"/>
          <w:tab w:val="left" w:pos="7763"/>
        </w:tabs>
        <w:spacing w:before="144"/>
        <w:ind w:left="114" w:right="1291"/>
      </w:pPr>
      <w:r w:rsidRPr="008D6C50">
        <w:lastRenderedPageBreak/>
        <w:t>A Sainte-Anastasie-Sur-Issole,</w:t>
      </w:r>
      <w:r w:rsidRPr="008D6C50">
        <w:rPr>
          <w:spacing w:val="-3"/>
        </w:rPr>
        <w:t xml:space="preserve"> </w:t>
      </w:r>
      <w:r w:rsidRPr="008D6C50">
        <w:t>le</w:t>
      </w:r>
      <w:r w:rsidRPr="008D6C50">
        <w:rPr>
          <w:spacing w:val="-3"/>
        </w:rPr>
        <w:t xml:space="preserve"> </w:t>
      </w:r>
      <w:r w:rsidRPr="008D6C50">
        <w:t>:</w:t>
      </w:r>
      <w:r w:rsidRPr="008D6C50">
        <w:tab/>
        <w:t>A</w:t>
      </w:r>
      <w:r w:rsidRPr="008D6C50">
        <w:tab/>
        <w:t>, le</w:t>
      </w: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pPr>
    </w:p>
    <w:p w:rsidR="0083530C" w:rsidRPr="008D6C50" w:rsidRDefault="0083530C">
      <w:pPr>
        <w:pStyle w:val="Corpsdetexte"/>
        <w:spacing w:before="7"/>
      </w:pPr>
    </w:p>
    <w:p w:rsidR="0083530C" w:rsidRPr="008D6C50" w:rsidRDefault="00F6067D">
      <w:pPr>
        <w:pStyle w:val="Titre1"/>
        <w:ind w:left="5416" w:right="1291"/>
      </w:pPr>
      <w:bookmarkStart w:id="21" w:name="_Toc5789773"/>
      <w:r w:rsidRPr="008D6C50">
        <w:t>(Cachet commercial + nom et qualité du signataire)</w:t>
      </w:r>
      <w:bookmarkEnd w:id="21"/>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83530C">
      <w:pPr>
        <w:pStyle w:val="Corpsdetexte"/>
        <w:rPr>
          <w:b/>
          <w:sz w:val="20"/>
        </w:rPr>
      </w:pPr>
    </w:p>
    <w:p w:rsidR="0083530C" w:rsidRPr="008D6C50" w:rsidRDefault="00EE3A44">
      <w:pPr>
        <w:pStyle w:val="Corpsdetexte"/>
        <w:rPr>
          <w:b/>
          <w:sz w:val="11"/>
        </w:rPr>
      </w:pPr>
      <w:r w:rsidRPr="00EE3A44">
        <w:pict>
          <v:group id="_x0000_s1026" style="position:absolute;margin-left:525.1pt;margin-top:8.3pt;width:29.25pt;height:21.85pt;z-index:251660288;mso-wrap-distance-left:0;mso-wrap-distance-right:0;mso-position-horizontal-relative:page" coordorigin="10502,166" coordsize="585,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884;top:452;width:200;height:149">
              <v:imagedata r:id="rId12" o:title=""/>
            </v:shape>
            <v:shape id="_x0000_s1029" style="position:absolute;left:10504;top:169;width:580;height:432" coordorigin="10504,169" coordsize="580,432" path="m10504,169r,432l10884,601r200,-149l11084,169r-580,xe" filled="f" strokecolor="gray" strokeweight=".25pt">
              <v:path arrowok="t"/>
            </v:shape>
            <v:shape id="_x0000_s1028" style="position:absolute;left:10884;top:452;width:201;height:150" coordorigin="10884,452" coordsize="201,150" path="m10884,601r51,-144l10957,469r32,4l11032,467r52,-15e" filled="f" strokecolor="gray" strokeweight=".25pt">
              <v:path arrowok="t"/>
            </v:shape>
            <v:shape id="_x0000_s1027" type="#_x0000_t202" style="position:absolute;left:10502;top:166;width:585;height:437" filled="f" stroked="f">
              <v:textbox inset="0,0,0,0">
                <w:txbxContent>
                  <w:p w:rsidR="00BB0276" w:rsidRDefault="00BB0276">
                    <w:pPr>
                      <w:spacing w:before="78"/>
                      <w:ind w:left="195" w:right="189"/>
                      <w:jc w:val="center"/>
                      <w:rPr>
                        <w:rFonts w:ascii="Times New Roman"/>
                        <w:sz w:val="16"/>
                      </w:rPr>
                    </w:pPr>
                    <w:r>
                      <w:rPr>
                        <w:rFonts w:ascii="Times New Roman"/>
                        <w:sz w:val="16"/>
                      </w:rPr>
                      <w:t>17</w:t>
                    </w:r>
                  </w:p>
                </w:txbxContent>
              </v:textbox>
            </v:shape>
            <w10:wrap type="topAndBottom" anchorx="page"/>
          </v:group>
        </w:pict>
      </w:r>
    </w:p>
    <w:sectPr w:rsidR="0083530C" w:rsidRPr="008D6C50" w:rsidSect="00EE3A44">
      <w:footerReference w:type="default" r:id="rId13"/>
      <w:pgSz w:w="11910" w:h="16840"/>
      <w:pgMar w:top="1580" w:right="700" w:bottom="280" w:left="14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92" w:rsidRDefault="00FC6192">
      <w:r>
        <w:separator/>
      </w:r>
    </w:p>
  </w:endnote>
  <w:endnote w:type="continuationSeparator" w:id="0">
    <w:p w:rsidR="00FC6192" w:rsidRDefault="00FC6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371846389"/>
      <w:docPartObj>
        <w:docPartGallery w:val="Page Numbers (Bottom of Page)"/>
        <w:docPartUnique/>
      </w:docPartObj>
    </w:sdtPr>
    <w:sdtContent>
      <w:p w:rsidR="00BB0276" w:rsidRDefault="00EE3A44">
        <w:pPr>
          <w:pStyle w:val="Corpsdetexte"/>
          <w:spacing w:line="14" w:lineRule="auto"/>
          <w:rPr>
            <w:sz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76" w:rsidRDefault="00BB0276">
    <w:pPr>
      <w:pStyle w:val="Corpsdetex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92" w:rsidRDefault="00FC6192">
      <w:r>
        <w:separator/>
      </w:r>
    </w:p>
  </w:footnote>
  <w:footnote w:type="continuationSeparator" w:id="0">
    <w:p w:rsidR="00FC6192" w:rsidRDefault="00FC6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5D3"/>
    <w:multiLevelType w:val="multilevel"/>
    <w:tmpl w:val="C2640B74"/>
    <w:lvl w:ilvl="0">
      <w:start w:val="8"/>
      <w:numFmt w:val="decimal"/>
      <w:lvlText w:val="%1"/>
      <w:lvlJc w:val="left"/>
      <w:pPr>
        <w:ind w:left="645" w:hanging="540"/>
        <w:jc w:val="left"/>
      </w:pPr>
      <w:rPr>
        <w:rFonts w:hint="default"/>
      </w:rPr>
    </w:lvl>
    <w:lvl w:ilvl="1">
      <w:start w:val="4"/>
      <w:numFmt w:val="decimal"/>
      <w:lvlText w:val="%1.%2"/>
      <w:lvlJc w:val="left"/>
      <w:pPr>
        <w:ind w:left="645" w:hanging="540"/>
        <w:jc w:val="left"/>
      </w:pPr>
      <w:rPr>
        <w:rFonts w:hint="default"/>
      </w:rPr>
    </w:lvl>
    <w:lvl w:ilvl="2">
      <w:start w:val="2"/>
      <w:numFmt w:val="decimal"/>
      <w:lvlText w:val="%1.%2.%3"/>
      <w:lvlJc w:val="left"/>
      <w:pPr>
        <w:ind w:left="645" w:hanging="540"/>
        <w:jc w:val="left"/>
      </w:pPr>
      <w:rPr>
        <w:rFonts w:hint="default"/>
        <w:w w:val="97"/>
        <w:u w:val="single" w:color="000000"/>
      </w:rPr>
    </w:lvl>
    <w:lvl w:ilvl="3">
      <w:start w:val="1"/>
      <w:numFmt w:val="bullet"/>
      <w:lvlText w:val=""/>
      <w:lvlJc w:val="left"/>
      <w:pPr>
        <w:ind w:left="970" w:hanging="284"/>
      </w:pPr>
      <w:rPr>
        <w:rFonts w:ascii="Symbol" w:eastAsia="Symbol" w:hAnsi="Symbol" w:cs="Symbol" w:hint="default"/>
        <w:w w:val="98"/>
        <w:sz w:val="24"/>
        <w:szCs w:val="24"/>
      </w:rPr>
    </w:lvl>
    <w:lvl w:ilvl="4">
      <w:start w:val="1"/>
      <w:numFmt w:val="bullet"/>
      <w:lvlText w:val="•"/>
      <w:lvlJc w:val="left"/>
      <w:pPr>
        <w:ind w:left="3899" w:hanging="284"/>
      </w:pPr>
      <w:rPr>
        <w:rFonts w:hint="default"/>
      </w:rPr>
    </w:lvl>
    <w:lvl w:ilvl="5">
      <w:start w:val="1"/>
      <w:numFmt w:val="bullet"/>
      <w:lvlText w:val="•"/>
      <w:lvlJc w:val="left"/>
      <w:pPr>
        <w:ind w:left="4872" w:hanging="284"/>
      </w:pPr>
      <w:rPr>
        <w:rFonts w:hint="default"/>
      </w:rPr>
    </w:lvl>
    <w:lvl w:ilvl="6">
      <w:start w:val="1"/>
      <w:numFmt w:val="bullet"/>
      <w:lvlText w:val="•"/>
      <w:lvlJc w:val="left"/>
      <w:pPr>
        <w:ind w:left="5846" w:hanging="284"/>
      </w:pPr>
      <w:rPr>
        <w:rFonts w:hint="default"/>
      </w:rPr>
    </w:lvl>
    <w:lvl w:ilvl="7">
      <w:start w:val="1"/>
      <w:numFmt w:val="bullet"/>
      <w:lvlText w:val="•"/>
      <w:lvlJc w:val="left"/>
      <w:pPr>
        <w:ind w:left="6819" w:hanging="284"/>
      </w:pPr>
      <w:rPr>
        <w:rFonts w:hint="default"/>
      </w:rPr>
    </w:lvl>
    <w:lvl w:ilvl="8">
      <w:start w:val="1"/>
      <w:numFmt w:val="bullet"/>
      <w:lvlText w:val="•"/>
      <w:lvlJc w:val="left"/>
      <w:pPr>
        <w:ind w:left="7792" w:hanging="284"/>
      </w:pPr>
      <w:rPr>
        <w:rFonts w:hint="default"/>
      </w:rPr>
    </w:lvl>
  </w:abstractNum>
  <w:abstractNum w:abstractNumId="1">
    <w:nsid w:val="05D8539F"/>
    <w:multiLevelType w:val="hybridMultilevel"/>
    <w:tmpl w:val="9DB236C4"/>
    <w:lvl w:ilvl="0" w:tplc="040C0001">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2">
    <w:nsid w:val="11354458"/>
    <w:multiLevelType w:val="multilevel"/>
    <w:tmpl w:val="9C3C2A46"/>
    <w:lvl w:ilvl="0">
      <w:start w:val="8"/>
      <w:numFmt w:val="decimal"/>
      <w:lvlText w:val="%1"/>
      <w:lvlJc w:val="left"/>
      <w:pPr>
        <w:ind w:left="762" w:hanging="360"/>
        <w:jc w:val="left"/>
      </w:pPr>
      <w:rPr>
        <w:rFonts w:hint="default"/>
      </w:rPr>
    </w:lvl>
    <w:lvl w:ilvl="1">
      <w:start w:val="1"/>
      <w:numFmt w:val="decimal"/>
      <w:lvlText w:val="%1.%2"/>
      <w:lvlJc w:val="left"/>
      <w:pPr>
        <w:ind w:left="762" w:hanging="360"/>
        <w:jc w:val="right"/>
      </w:pPr>
      <w:rPr>
        <w:rFonts w:hint="default"/>
        <w:w w:val="97"/>
        <w:u w:val="single" w:color="000000"/>
      </w:rPr>
    </w:lvl>
    <w:lvl w:ilvl="2">
      <w:start w:val="1"/>
      <w:numFmt w:val="bullet"/>
      <w:lvlText w:val=""/>
      <w:lvlJc w:val="left"/>
      <w:pPr>
        <w:ind w:left="968" w:hanging="284"/>
      </w:pPr>
      <w:rPr>
        <w:rFonts w:ascii="Symbol" w:eastAsia="Symbol" w:hAnsi="Symbol" w:cs="Symbol" w:hint="default"/>
        <w:w w:val="98"/>
        <w:sz w:val="24"/>
        <w:szCs w:val="24"/>
      </w:rPr>
    </w:lvl>
    <w:lvl w:ilvl="3">
      <w:start w:val="1"/>
      <w:numFmt w:val="bullet"/>
      <w:lvlText w:val=""/>
      <w:lvlJc w:val="left"/>
      <w:pPr>
        <w:ind w:left="1254" w:hanging="286"/>
      </w:pPr>
      <w:rPr>
        <w:rFonts w:ascii="Symbol" w:eastAsia="Symbol" w:hAnsi="Symbol" w:cs="Symbol" w:hint="default"/>
        <w:w w:val="97"/>
        <w:sz w:val="18"/>
        <w:szCs w:val="18"/>
      </w:rPr>
    </w:lvl>
    <w:lvl w:ilvl="4">
      <w:start w:val="1"/>
      <w:numFmt w:val="bullet"/>
      <w:lvlText w:val="•"/>
      <w:lvlJc w:val="left"/>
      <w:pPr>
        <w:ind w:left="3449" w:hanging="286"/>
      </w:pPr>
      <w:rPr>
        <w:rFonts w:hint="default"/>
      </w:rPr>
    </w:lvl>
    <w:lvl w:ilvl="5">
      <w:start w:val="1"/>
      <w:numFmt w:val="bullet"/>
      <w:lvlText w:val="•"/>
      <w:lvlJc w:val="left"/>
      <w:pPr>
        <w:ind w:left="4544" w:hanging="286"/>
      </w:pPr>
      <w:rPr>
        <w:rFonts w:hint="default"/>
      </w:rPr>
    </w:lvl>
    <w:lvl w:ilvl="6">
      <w:start w:val="1"/>
      <w:numFmt w:val="bullet"/>
      <w:lvlText w:val="•"/>
      <w:lvlJc w:val="left"/>
      <w:pPr>
        <w:ind w:left="5639" w:hanging="286"/>
      </w:pPr>
      <w:rPr>
        <w:rFonts w:hint="default"/>
      </w:rPr>
    </w:lvl>
    <w:lvl w:ilvl="7">
      <w:start w:val="1"/>
      <w:numFmt w:val="bullet"/>
      <w:lvlText w:val="•"/>
      <w:lvlJc w:val="left"/>
      <w:pPr>
        <w:ind w:left="6734" w:hanging="286"/>
      </w:pPr>
      <w:rPr>
        <w:rFonts w:hint="default"/>
      </w:rPr>
    </w:lvl>
    <w:lvl w:ilvl="8">
      <w:start w:val="1"/>
      <w:numFmt w:val="bullet"/>
      <w:lvlText w:val="•"/>
      <w:lvlJc w:val="left"/>
      <w:pPr>
        <w:ind w:left="7829" w:hanging="286"/>
      </w:pPr>
      <w:rPr>
        <w:rFonts w:hint="default"/>
      </w:rPr>
    </w:lvl>
  </w:abstractNum>
  <w:abstractNum w:abstractNumId="3">
    <w:nsid w:val="1FC46248"/>
    <w:multiLevelType w:val="multilevel"/>
    <w:tmpl w:val="1480F0C4"/>
    <w:lvl w:ilvl="0">
      <w:start w:val="9"/>
      <w:numFmt w:val="decimal"/>
      <w:lvlText w:val="%1"/>
      <w:lvlJc w:val="left"/>
      <w:pPr>
        <w:ind w:left="762" w:hanging="360"/>
        <w:jc w:val="left"/>
      </w:pPr>
      <w:rPr>
        <w:rFonts w:hint="default"/>
      </w:rPr>
    </w:lvl>
    <w:lvl w:ilvl="1">
      <w:start w:val="6"/>
      <w:numFmt w:val="decimal"/>
      <w:lvlText w:val="%1.%2"/>
      <w:lvlJc w:val="left"/>
      <w:pPr>
        <w:ind w:left="762" w:hanging="360"/>
        <w:jc w:val="left"/>
      </w:pPr>
      <w:rPr>
        <w:rFonts w:hint="default"/>
        <w:w w:val="97"/>
        <w:u w:val="single" w:color="000000"/>
      </w:rPr>
    </w:lvl>
    <w:lvl w:ilvl="2">
      <w:start w:val="1"/>
      <w:numFmt w:val="bullet"/>
      <w:lvlText w:val=""/>
      <w:lvlJc w:val="left"/>
      <w:pPr>
        <w:ind w:left="970" w:hanging="284"/>
      </w:pPr>
      <w:rPr>
        <w:rFonts w:ascii="Symbol" w:eastAsia="Symbol" w:hAnsi="Symbol" w:cs="Symbol" w:hint="default"/>
        <w:w w:val="98"/>
        <w:sz w:val="24"/>
        <w:szCs w:val="24"/>
      </w:rPr>
    </w:lvl>
    <w:lvl w:ilvl="3">
      <w:start w:val="1"/>
      <w:numFmt w:val="bullet"/>
      <w:lvlText w:val="•"/>
      <w:lvlJc w:val="left"/>
      <w:pPr>
        <w:ind w:left="2988" w:hanging="284"/>
      </w:pPr>
      <w:rPr>
        <w:rFonts w:hint="default"/>
      </w:rPr>
    </w:lvl>
    <w:lvl w:ilvl="4">
      <w:start w:val="1"/>
      <w:numFmt w:val="bullet"/>
      <w:lvlText w:val="•"/>
      <w:lvlJc w:val="left"/>
      <w:pPr>
        <w:ind w:left="3993" w:hanging="284"/>
      </w:pPr>
      <w:rPr>
        <w:rFonts w:hint="default"/>
      </w:rPr>
    </w:lvl>
    <w:lvl w:ilvl="5">
      <w:start w:val="1"/>
      <w:numFmt w:val="bullet"/>
      <w:lvlText w:val="•"/>
      <w:lvlJc w:val="left"/>
      <w:pPr>
        <w:ind w:left="4997" w:hanging="284"/>
      </w:pPr>
      <w:rPr>
        <w:rFonts w:hint="default"/>
      </w:rPr>
    </w:lvl>
    <w:lvl w:ilvl="6">
      <w:start w:val="1"/>
      <w:numFmt w:val="bullet"/>
      <w:lvlText w:val="•"/>
      <w:lvlJc w:val="left"/>
      <w:pPr>
        <w:ind w:left="6001" w:hanging="284"/>
      </w:pPr>
      <w:rPr>
        <w:rFonts w:hint="default"/>
      </w:rPr>
    </w:lvl>
    <w:lvl w:ilvl="7">
      <w:start w:val="1"/>
      <w:numFmt w:val="bullet"/>
      <w:lvlText w:val="•"/>
      <w:lvlJc w:val="left"/>
      <w:pPr>
        <w:ind w:left="7006" w:hanging="284"/>
      </w:pPr>
      <w:rPr>
        <w:rFonts w:hint="default"/>
      </w:rPr>
    </w:lvl>
    <w:lvl w:ilvl="8">
      <w:start w:val="1"/>
      <w:numFmt w:val="bullet"/>
      <w:lvlText w:val="•"/>
      <w:lvlJc w:val="left"/>
      <w:pPr>
        <w:ind w:left="8010" w:hanging="284"/>
      </w:pPr>
      <w:rPr>
        <w:rFonts w:hint="default"/>
      </w:rPr>
    </w:lvl>
  </w:abstractNum>
  <w:abstractNum w:abstractNumId="4">
    <w:nsid w:val="20324FFA"/>
    <w:multiLevelType w:val="multilevel"/>
    <w:tmpl w:val="26A86350"/>
    <w:lvl w:ilvl="0">
      <w:start w:val="3"/>
      <w:numFmt w:val="decimal"/>
      <w:lvlText w:val="%1"/>
      <w:lvlJc w:val="left"/>
      <w:pPr>
        <w:ind w:left="782" w:hanging="360"/>
        <w:jc w:val="left"/>
      </w:pPr>
      <w:rPr>
        <w:rFonts w:hint="default"/>
      </w:rPr>
    </w:lvl>
    <w:lvl w:ilvl="1">
      <w:start w:val="6"/>
      <w:numFmt w:val="decimal"/>
      <w:lvlText w:val="%1.%2"/>
      <w:lvlJc w:val="left"/>
      <w:pPr>
        <w:ind w:left="782" w:hanging="360"/>
        <w:jc w:val="left"/>
      </w:pPr>
      <w:rPr>
        <w:rFonts w:hint="default"/>
        <w:w w:val="97"/>
        <w:u w:val="single" w:color="000000"/>
      </w:rPr>
    </w:lvl>
    <w:lvl w:ilvl="2">
      <w:start w:val="1"/>
      <w:numFmt w:val="bullet"/>
      <w:lvlText w:val=""/>
      <w:lvlJc w:val="left"/>
      <w:pPr>
        <w:ind w:left="990" w:hanging="284"/>
      </w:pPr>
      <w:rPr>
        <w:rFonts w:ascii="Symbol" w:eastAsia="Symbol" w:hAnsi="Symbol" w:cs="Symbol" w:hint="default"/>
        <w:w w:val="98"/>
        <w:sz w:val="24"/>
        <w:szCs w:val="24"/>
      </w:rPr>
    </w:lvl>
    <w:lvl w:ilvl="3">
      <w:start w:val="1"/>
      <w:numFmt w:val="bullet"/>
      <w:lvlText w:val="•"/>
      <w:lvlJc w:val="left"/>
      <w:pPr>
        <w:ind w:left="2357" w:hanging="284"/>
      </w:pPr>
      <w:rPr>
        <w:rFonts w:hint="default"/>
      </w:rPr>
    </w:lvl>
    <w:lvl w:ilvl="4">
      <w:start w:val="1"/>
      <w:numFmt w:val="bullet"/>
      <w:lvlText w:val="•"/>
      <w:lvlJc w:val="left"/>
      <w:pPr>
        <w:ind w:left="3454" w:hanging="284"/>
      </w:pPr>
      <w:rPr>
        <w:rFonts w:hint="default"/>
      </w:rPr>
    </w:lvl>
    <w:lvl w:ilvl="5">
      <w:start w:val="1"/>
      <w:numFmt w:val="bullet"/>
      <w:lvlText w:val="•"/>
      <w:lvlJc w:val="left"/>
      <w:pPr>
        <w:ind w:left="4552" w:hanging="284"/>
      </w:pPr>
      <w:rPr>
        <w:rFonts w:hint="default"/>
      </w:rPr>
    </w:lvl>
    <w:lvl w:ilvl="6">
      <w:start w:val="1"/>
      <w:numFmt w:val="bullet"/>
      <w:lvlText w:val="•"/>
      <w:lvlJc w:val="left"/>
      <w:pPr>
        <w:ind w:left="5649" w:hanging="284"/>
      </w:pPr>
      <w:rPr>
        <w:rFonts w:hint="default"/>
      </w:rPr>
    </w:lvl>
    <w:lvl w:ilvl="7">
      <w:start w:val="1"/>
      <w:numFmt w:val="bullet"/>
      <w:lvlText w:val="•"/>
      <w:lvlJc w:val="left"/>
      <w:pPr>
        <w:ind w:left="6747" w:hanging="284"/>
      </w:pPr>
      <w:rPr>
        <w:rFonts w:hint="default"/>
      </w:rPr>
    </w:lvl>
    <w:lvl w:ilvl="8">
      <w:start w:val="1"/>
      <w:numFmt w:val="bullet"/>
      <w:lvlText w:val="•"/>
      <w:lvlJc w:val="left"/>
      <w:pPr>
        <w:ind w:left="7844" w:hanging="284"/>
      </w:pPr>
      <w:rPr>
        <w:rFonts w:hint="default"/>
      </w:rPr>
    </w:lvl>
  </w:abstractNum>
  <w:abstractNum w:abstractNumId="5">
    <w:nsid w:val="25A27496"/>
    <w:multiLevelType w:val="hybridMultilevel"/>
    <w:tmpl w:val="D93A3D3E"/>
    <w:lvl w:ilvl="0" w:tplc="E6C0EF10">
      <w:start w:val="1"/>
      <w:numFmt w:val="bullet"/>
      <w:lvlText w:val=""/>
      <w:lvlJc w:val="left"/>
      <w:pPr>
        <w:ind w:left="1050" w:hanging="284"/>
      </w:pPr>
      <w:rPr>
        <w:rFonts w:ascii="Symbol" w:eastAsia="Symbol" w:hAnsi="Symbol" w:cs="Symbol" w:hint="default"/>
        <w:w w:val="98"/>
        <w:sz w:val="24"/>
        <w:szCs w:val="24"/>
      </w:rPr>
    </w:lvl>
    <w:lvl w:ilvl="1" w:tplc="0092390A">
      <w:start w:val="1"/>
      <w:numFmt w:val="bullet"/>
      <w:lvlText w:val="•"/>
      <w:lvlJc w:val="left"/>
      <w:pPr>
        <w:ind w:left="1957" w:hanging="284"/>
      </w:pPr>
      <w:rPr>
        <w:rFonts w:hint="default"/>
      </w:rPr>
    </w:lvl>
    <w:lvl w:ilvl="2" w:tplc="AF4EC45A">
      <w:start w:val="1"/>
      <w:numFmt w:val="bullet"/>
      <w:lvlText w:val="•"/>
      <w:lvlJc w:val="left"/>
      <w:pPr>
        <w:ind w:left="2855" w:hanging="284"/>
      </w:pPr>
      <w:rPr>
        <w:rFonts w:hint="default"/>
      </w:rPr>
    </w:lvl>
    <w:lvl w:ilvl="3" w:tplc="5D8A035A">
      <w:start w:val="1"/>
      <w:numFmt w:val="bullet"/>
      <w:lvlText w:val="•"/>
      <w:lvlJc w:val="left"/>
      <w:pPr>
        <w:ind w:left="3753" w:hanging="284"/>
      </w:pPr>
      <w:rPr>
        <w:rFonts w:hint="default"/>
      </w:rPr>
    </w:lvl>
    <w:lvl w:ilvl="4" w:tplc="FB7C619C">
      <w:start w:val="1"/>
      <w:numFmt w:val="bullet"/>
      <w:lvlText w:val="•"/>
      <w:lvlJc w:val="left"/>
      <w:pPr>
        <w:ind w:left="4651" w:hanging="284"/>
      </w:pPr>
      <w:rPr>
        <w:rFonts w:hint="default"/>
      </w:rPr>
    </w:lvl>
    <w:lvl w:ilvl="5" w:tplc="26A4CFE0">
      <w:start w:val="1"/>
      <w:numFmt w:val="bullet"/>
      <w:lvlText w:val="•"/>
      <w:lvlJc w:val="left"/>
      <w:pPr>
        <w:ind w:left="5549" w:hanging="284"/>
      </w:pPr>
      <w:rPr>
        <w:rFonts w:hint="default"/>
      </w:rPr>
    </w:lvl>
    <w:lvl w:ilvl="6" w:tplc="57CA4104">
      <w:start w:val="1"/>
      <w:numFmt w:val="bullet"/>
      <w:lvlText w:val="•"/>
      <w:lvlJc w:val="left"/>
      <w:pPr>
        <w:ind w:left="6447" w:hanging="284"/>
      </w:pPr>
      <w:rPr>
        <w:rFonts w:hint="default"/>
      </w:rPr>
    </w:lvl>
    <w:lvl w:ilvl="7" w:tplc="9BF6B712">
      <w:start w:val="1"/>
      <w:numFmt w:val="bullet"/>
      <w:lvlText w:val="•"/>
      <w:lvlJc w:val="left"/>
      <w:pPr>
        <w:ind w:left="7345" w:hanging="284"/>
      </w:pPr>
      <w:rPr>
        <w:rFonts w:hint="default"/>
      </w:rPr>
    </w:lvl>
    <w:lvl w:ilvl="8" w:tplc="CCBE1D3A">
      <w:start w:val="1"/>
      <w:numFmt w:val="bullet"/>
      <w:lvlText w:val="•"/>
      <w:lvlJc w:val="left"/>
      <w:pPr>
        <w:ind w:left="8243" w:hanging="284"/>
      </w:pPr>
      <w:rPr>
        <w:rFonts w:hint="default"/>
      </w:rPr>
    </w:lvl>
  </w:abstractNum>
  <w:abstractNum w:abstractNumId="6">
    <w:nsid w:val="2CAE4470"/>
    <w:multiLevelType w:val="hybridMultilevel"/>
    <w:tmpl w:val="58C4AD18"/>
    <w:lvl w:ilvl="0" w:tplc="E24E7AF8">
      <w:start w:val="1"/>
      <w:numFmt w:val="upperLetter"/>
      <w:lvlText w:val="%1)"/>
      <w:lvlJc w:val="left"/>
      <w:pPr>
        <w:ind w:left="440" w:hanging="322"/>
        <w:jc w:val="left"/>
      </w:pPr>
      <w:rPr>
        <w:rFonts w:ascii="Times New Roman" w:eastAsia="Times New Roman" w:hAnsi="Times New Roman" w:cs="Times New Roman" w:hint="default"/>
        <w:b/>
        <w:bCs/>
        <w:i/>
        <w:w w:val="97"/>
        <w:sz w:val="22"/>
        <w:szCs w:val="22"/>
      </w:rPr>
    </w:lvl>
    <w:lvl w:ilvl="1" w:tplc="DCCE6250">
      <w:start w:val="1"/>
      <w:numFmt w:val="bullet"/>
      <w:lvlText w:val="•"/>
      <w:lvlJc w:val="left"/>
      <w:pPr>
        <w:ind w:left="1397" w:hanging="322"/>
      </w:pPr>
      <w:rPr>
        <w:rFonts w:hint="default"/>
      </w:rPr>
    </w:lvl>
    <w:lvl w:ilvl="2" w:tplc="0DE6B192">
      <w:start w:val="1"/>
      <w:numFmt w:val="bullet"/>
      <w:lvlText w:val="•"/>
      <w:lvlJc w:val="left"/>
      <w:pPr>
        <w:ind w:left="2355" w:hanging="322"/>
      </w:pPr>
      <w:rPr>
        <w:rFonts w:hint="default"/>
      </w:rPr>
    </w:lvl>
    <w:lvl w:ilvl="3" w:tplc="A3D80402">
      <w:start w:val="1"/>
      <w:numFmt w:val="bullet"/>
      <w:lvlText w:val="•"/>
      <w:lvlJc w:val="left"/>
      <w:pPr>
        <w:ind w:left="3313" w:hanging="322"/>
      </w:pPr>
      <w:rPr>
        <w:rFonts w:hint="default"/>
      </w:rPr>
    </w:lvl>
    <w:lvl w:ilvl="4" w:tplc="364EA878">
      <w:start w:val="1"/>
      <w:numFmt w:val="bullet"/>
      <w:lvlText w:val="•"/>
      <w:lvlJc w:val="left"/>
      <w:pPr>
        <w:ind w:left="4271" w:hanging="322"/>
      </w:pPr>
      <w:rPr>
        <w:rFonts w:hint="default"/>
      </w:rPr>
    </w:lvl>
    <w:lvl w:ilvl="5" w:tplc="8D56AB00">
      <w:start w:val="1"/>
      <w:numFmt w:val="bullet"/>
      <w:lvlText w:val="•"/>
      <w:lvlJc w:val="left"/>
      <w:pPr>
        <w:ind w:left="5229" w:hanging="322"/>
      </w:pPr>
      <w:rPr>
        <w:rFonts w:hint="default"/>
      </w:rPr>
    </w:lvl>
    <w:lvl w:ilvl="6" w:tplc="C7382E64">
      <w:start w:val="1"/>
      <w:numFmt w:val="bullet"/>
      <w:lvlText w:val="•"/>
      <w:lvlJc w:val="left"/>
      <w:pPr>
        <w:ind w:left="6187" w:hanging="322"/>
      </w:pPr>
      <w:rPr>
        <w:rFonts w:hint="default"/>
      </w:rPr>
    </w:lvl>
    <w:lvl w:ilvl="7" w:tplc="0D8289D0">
      <w:start w:val="1"/>
      <w:numFmt w:val="bullet"/>
      <w:lvlText w:val="•"/>
      <w:lvlJc w:val="left"/>
      <w:pPr>
        <w:ind w:left="7145" w:hanging="322"/>
      </w:pPr>
      <w:rPr>
        <w:rFonts w:hint="default"/>
      </w:rPr>
    </w:lvl>
    <w:lvl w:ilvl="8" w:tplc="832A537E">
      <w:start w:val="1"/>
      <w:numFmt w:val="bullet"/>
      <w:lvlText w:val="•"/>
      <w:lvlJc w:val="left"/>
      <w:pPr>
        <w:ind w:left="8103" w:hanging="322"/>
      </w:pPr>
      <w:rPr>
        <w:rFonts w:hint="default"/>
      </w:rPr>
    </w:lvl>
  </w:abstractNum>
  <w:abstractNum w:abstractNumId="7">
    <w:nsid w:val="36192418"/>
    <w:multiLevelType w:val="multilevel"/>
    <w:tmpl w:val="62446338"/>
    <w:lvl w:ilvl="0">
      <w:start w:val="6"/>
      <w:numFmt w:val="decimal"/>
      <w:lvlText w:val="%1"/>
      <w:lvlJc w:val="left"/>
      <w:pPr>
        <w:ind w:left="762" w:hanging="360"/>
        <w:jc w:val="left"/>
      </w:pPr>
      <w:rPr>
        <w:rFonts w:hint="default"/>
      </w:rPr>
    </w:lvl>
    <w:lvl w:ilvl="1">
      <w:start w:val="1"/>
      <w:numFmt w:val="decimal"/>
      <w:lvlText w:val="%1.%2"/>
      <w:lvlJc w:val="left"/>
      <w:pPr>
        <w:ind w:left="762" w:hanging="360"/>
        <w:jc w:val="left"/>
      </w:pPr>
      <w:rPr>
        <w:rFonts w:hint="default"/>
        <w:w w:val="97"/>
        <w:u w:val="single" w:color="000000"/>
      </w:rPr>
    </w:lvl>
    <w:lvl w:ilvl="2">
      <w:start w:val="1"/>
      <w:numFmt w:val="bullet"/>
      <w:lvlText w:val="•"/>
      <w:lvlJc w:val="left"/>
      <w:pPr>
        <w:ind w:left="2611" w:hanging="360"/>
      </w:pPr>
      <w:rPr>
        <w:rFonts w:hint="default"/>
      </w:rPr>
    </w:lvl>
    <w:lvl w:ilvl="3">
      <w:start w:val="1"/>
      <w:numFmt w:val="bullet"/>
      <w:lvlText w:val="•"/>
      <w:lvlJc w:val="left"/>
      <w:pPr>
        <w:ind w:left="3537" w:hanging="360"/>
      </w:pPr>
      <w:rPr>
        <w:rFonts w:hint="default"/>
      </w:rPr>
    </w:lvl>
    <w:lvl w:ilvl="4">
      <w:start w:val="1"/>
      <w:numFmt w:val="bullet"/>
      <w:lvlText w:val="•"/>
      <w:lvlJc w:val="left"/>
      <w:pPr>
        <w:ind w:left="4463" w:hanging="360"/>
      </w:pPr>
      <w:rPr>
        <w:rFonts w:hint="default"/>
      </w:rPr>
    </w:lvl>
    <w:lvl w:ilvl="5">
      <w:start w:val="1"/>
      <w:numFmt w:val="bullet"/>
      <w:lvlText w:val="•"/>
      <w:lvlJc w:val="left"/>
      <w:pPr>
        <w:ind w:left="5389"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241" w:hanging="360"/>
      </w:pPr>
      <w:rPr>
        <w:rFonts w:hint="default"/>
      </w:rPr>
    </w:lvl>
    <w:lvl w:ilvl="8">
      <w:start w:val="1"/>
      <w:numFmt w:val="bullet"/>
      <w:lvlText w:val="•"/>
      <w:lvlJc w:val="left"/>
      <w:pPr>
        <w:ind w:left="8167" w:hanging="360"/>
      </w:pPr>
      <w:rPr>
        <w:rFonts w:hint="default"/>
      </w:rPr>
    </w:lvl>
  </w:abstractNum>
  <w:abstractNum w:abstractNumId="8">
    <w:nsid w:val="3F0C0375"/>
    <w:multiLevelType w:val="hybridMultilevel"/>
    <w:tmpl w:val="84821502"/>
    <w:lvl w:ilvl="0" w:tplc="69EC1D2E">
      <w:start w:val="1"/>
      <w:numFmt w:val="bullet"/>
      <w:lvlText w:val=""/>
      <w:lvlJc w:val="left"/>
      <w:pPr>
        <w:ind w:left="838" w:hanging="360"/>
      </w:pPr>
      <w:rPr>
        <w:rFonts w:ascii="Wingdings" w:eastAsia="Wingdings" w:hAnsi="Wingdings" w:cs="Wingdings" w:hint="default"/>
        <w:w w:val="98"/>
        <w:sz w:val="24"/>
        <w:szCs w:val="24"/>
      </w:rPr>
    </w:lvl>
    <w:lvl w:ilvl="1" w:tplc="B51CA8FC">
      <w:start w:val="1"/>
      <w:numFmt w:val="bullet"/>
      <w:lvlText w:val="•"/>
      <w:lvlJc w:val="left"/>
      <w:pPr>
        <w:ind w:left="1757" w:hanging="360"/>
      </w:pPr>
      <w:rPr>
        <w:rFonts w:hint="default"/>
      </w:rPr>
    </w:lvl>
    <w:lvl w:ilvl="2" w:tplc="7F2C2FE4">
      <w:start w:val="1"/>
      <w:numFmt w:val="bullet"/>
      <w:lvlText w:val="•"/>
      <w:lvlJc w:val="left"/>
      <w:pPr>
        <w:ind w:left="2675" w:hanging="360"/>
      </w:pPr>
      <w:rPr>
        <w:rFonts w:hint="default"/>
      </w:rPr>
    </w:lvl>
    <w:lvl w:ilvl="3" w:tplc="A48287F8">
      <w:start w:val="1"/>
      <w:numFmt w:val="bullet"/>
      <w:lvlText w:val="•"/>
      <w:lvlJc w:val="left"/>
      <w:pPr>
        <w:ind w:left="3593" w:hanging="360"/>
      </w:pPr>
      <w:rPr>
        <w:rFonts w:hint="default"/>
      </w:rPr>
    </w:lvl>
    <w:lvl w:ilvl="4" w:tplc="9B20AA72">
      <w:start w:val="1"/>
      <w:numFmt w:val="bullet"/>
      <w:lvlText w:val="•"/>
      <w:lvlJc w:val="left"/>
      <w:pPr>
        <w:ind w:left="4511" w:hanging="360"/>
      </w:pPr>
      <w:rPr>
        <w:rFonts w:hint="default"/>
      </w:rPr>
    </w:lvl>
    <w:lvl w:ilvl="5" w:tplc="62EC5326">
      <w:start w:val="1"/>
      <w:numFmt w:val="bullet"/>
      <w:lvlText w:val="•"/>
      <w:lvlJc w:val="left"/>
      <w:pPr>
        <w:ind w:left="5429" w:hanging="360"/>
      </w:pPr>
      <w:rPr>
        <w:rFonts w:hint="default"/>
      </w:rPr>
    </w:lvl>
    <w:lvl w:ilvl="6" w:tplc="30DE0728">
      <w:start w:val="1"/>
      <w:numFmt w:val="bullet"/>
      <w:lvlText w:val="•"/>
      <w:lvlJc w:val="left"/>
      <w:pPr>
        <w:ind w:left="6347" w:hanging="360"/>
      </w:pPr>
      <w:rPr>
        <w:rFonts w:hint="default"/>
      </w:rPr>
    </w:lvl>
    <w:lvl w:ilvl="7" w:tplc="C52A7D54">
      <w:start w:val="1"/>
      <w:numFmt w:val="bullet"/>
      <w:lvlText w:val="•"/>
      <w:lvlJc w:val="left"/>
      <w:pPr>
        <w:ind w:left="7265" w:hanging="360"/>
      </w:pPr>
      <w:rPr>
        <w:rFonts w:hint="default"/>
      </w:rPr>
    </w:lvl>
    <w:lvl w:ilvl="8" w:tplc="7EA29100">
      <w:start w:val="1"/>
      <w:numFmt w:val="bullet"/>
      <w:lvlText w:val="•"/>
      <w:lvlJc w:val="left"/>
      <w:pPr>
        <w:ind w:left="8183" w:hanging="360"/>
      </w:pPr>
      <w:rPr>
        <w:rFonts w:hint="default"/>
      </w:rPr>
    </w:lvl>
  </w:abstractNum>
  <w:abstractNum w:abstractNumId="9">
    <w:nsid w:val="3F904393"/>
    <w:multiLevelType w:val="hybridMultilevel"/>
    <w:tmpl w:val="41F6E010"/>
    <w:lvl w:ilvl="0" w:tplc="57A2377E">
      <w:start w:val="1"/>
      <w:numFmt w:val="bullet"/>
      <w:lvlText w:val=""/>
      <w:lvlJc w:val="left"/>
      <w:pPr>
        <w:ind w:left="1148" w:hanging="284"/>
      </w:pPr>
      <w:rPr>
        <w:rFonts w:ascii="Wingdings" w:eastAsia="Wingdings" w:hAnsi="Wingdings" w:cs="Wingdings" w:hint="default"/>
        <w:w w:val="61"/>
        <w:sz w:val="22"/>
        <w:szCs w:val="22"/>
      </w:rPr>
    </w:lvl>
    <w:lvl w:ilvl="1" w:tplc="36D2A94C">
      <w:start w:val="1"/>
      <w:numFmt w:val="bullet"/>
      <w:lvlText w:val="•"/>
      <w:lvlJc w:val="left"/>
      <w:pPr>
        <w:ind w:left="2027" w:hanging="284"/>
      </w:pPr>
      <w:rPr>
        <w:rFonts w:hint="default"/>
      </w:rPr>
    </w:lvl>
    <w:lvl w:ilvl="2" w:tplc="5296D5DC">
      <w:start w:val="1"/>
      <w:numFmt w:val="bullet"/>
      <w:lvlText w:val="•"/>
      <w:lvlJc w:val="left"/>
      <w:pPr>
        <w:ind w:left="2915" w:hanging="284"/>
      </w:pPr>
      <w:rPr>
        <w:rFonts w:hint="default"/>
      </w:rPr>
    </w:lvl>
    <w:lvl w:ilvl="3" w:tplc="D3FC25B0">
      <w:start w:val="1"/>
      <w:numFmt w:val="bullet"/>
      <w:lvlText w:val="•"/>
      <w:lvlJc w:val="left"/>
      <w:pPr>
        <w:ind w:left="3803" w:hanging="284"/>
      </w:pPr>
      <w:rPr>
        <w:rFonts w:hint="default"/>
      </w:rPr>
    </w:lvl>
    <w:lvl w:ilvl="4" w:tplc="37B47A92">
      <w:start w:val="1"/>
      <w:numFmt w:val="bullet"/>
      <w:lvlText w:val="•"/>
      <w:lvlJc w:val="left"/>
      <w:pPr>
        <w:ind w:left="4691" w:hanging="284"/>
      </w:pPr>
      <w:rPr>
        <w:rFonts w:hint="default"/>
      </w:rPr>
    </w:lvl>
    <w:lvl w:ilvl="5" w:tplc="9FBA336A">
      <w:start w:val="1"/>
      <w:numFmt w:val="bullet"/>
      <w:lvlText w:val="•"/>
      <w:lvlJc w:val="left"/>
      <w:pPr>
        <w:ind w:left="5579" w:hanging="284"/>
      </w:pPr>
      <w:rPr>
        <w:rFonts w:hint="default"/>
      </w:rPr>
    </w:lvl>
    <w:lvl w:ilvl="6" w:tplc="E5F80B84">
      <w:start w:val="1"/>
      <w:numFmt w:val="bullet"/>
      <w:lvlText w:val="•"/>
      <w:lvlJc w:val="left"/>
      <w:pPr>
        <w:ind w:left="6467" w:hanging="284"/>
      </w:pPr>
      <w:rPr>
        <w:rFonts w:hint="default"/>
      </w:rPr>
    </w:lvl>
    <w:lvl w:ilvl="7" w:tplc="0A48AE4A">
      <w:start w:val="1"/>
      <w:numFmt w:val="bullet"/>
      <w:lvlText w:val="•"/>
      <w:lvlJc w:val="left"/>
      <w:pPr>
        <w:ind w:left="7355" w:hanging="284"/>
      </w:pPr>
      <w:rPr>
        <w:rFonts w:hint="default"/>
      </w:rPr>
    </w:lvl>
    <w:lvl w:ilvl="8" w:tplc="F4AC3228">
      <w:start w:val="1"/>
      <w:numFmt w:val="bullet"/>
      <w:lvlText w:val="•"/>
      <w:lvlJc w:val="left"/>
      <w:pPr>
        <w:ind w:left="8243" w:hanging="284"/>
      </w:pPr>
      <w:rPr>
        <w:rFonts w:hint="default"/>
      </w:rPr>
    </w:lvl>
  </w:abstractNum>
  <w:abstractNum w:abstractNumId="10">
    <w:nsid w:val="486A3E0D"/>
    <w:multiLevelType w:val="multilevel"/>
    <w:tmpl w:val="C36ECC36"/>
    <w:lvl w:ilvl="0">
      <w:start w:val="3"/>
      <w:numFmt w:val="decimal"/>
      <w:lvlText w:val="%1"/>
      <w:lvlJc w:val="left"/>
      <w:pPr>
        <w:ind w:left="1405" w:hanging="540"/>
        <w:jc w:val="left"/>
      </w:pPr>
      <w:rPr>
        <w:rFonts w:hint="default"/>
      </w:rPr>
    </w:lvl>
    <w:lvl w:ilvl="1">
      <w:start w:val="4"/>
      <w:numFmt w:val="decimal"/>
      <w:lvlText w:val="%1.%2"/>
      <w:lvlJc w:val="left"/>
      <w:pPr>
        <w:ind w:left="1405" w:hanging="540"/>
        <w:jc w:val="left"/>
      </w:pPr>
      <w:rPr>
        <w:rFonts w:hint="default"/>
      </w:rPr>
    </w:lvl>
    <w:lvl w:ilvl="2">
      <w:start w:val="1"/>
      <w:numFmt w:val="decimal"/>
      <w:lvlText w:val="%1.%2.%3"/>
      <w:lvlJc w:val="left"/>
      <w:pPr>
        <w:ind w:left="1405" w:hanging="540"/>
        <w:jc w:val="left"/>
      </w:pPr>
      <w:rPr>
        <w:rFonts w:hint="default"/>
        <w:w w:val="97"/>
        <w:u w:val="single" w:color="000000"/>
      </w:rPr>
    </w:lvl>
    <w:lvl w:ilvl="3">
      <w:start w:val="1"/>
      <w:numFmt w:val="bullet"/>
      <w:lvlText w:val="•"/>
      <w:lvlJc w:val="left"/>
      <w:pPr>
        <w:ind w:left="3470" w:hanging="540"/>
      </w:pPr>
      <w:rPr>
        <w:rFonts w:hint="default"/>
      </w:rPr>
    </w:lvl>
    <w:lvl w:ilvl="4">
      <w:start w:val="1"/>
      <w:numFmt w:val="bullet"/>
      <w:lvlText w:val="•"/>
      <w:lvlJc w:val="left"/>
      <w:pPr>
        <w:ind w:left="4406" w:hanging="540"/>
      </w:pPr>
      <w:rPr>
        <w:rFonts w:hint="default"/>
      </w:rPr>
    </w:lvl>
    <w:lvl w:ilvl="5">
      <w:start w:val="1"/>
      <w:numFmt w:val="bullet"/>
      <w:lvlText w:val="•"/>
      <w:lvlJc w:val="left"/>
      <w:pPr>
        <w:ind w:left="5341" w:hanging="540"/>
      </w:pPr>
      <w:rPr>
        <w:rFonts w:hint="default"/>
      </w:rPr>
    </w:lvl>
    <w:lvl w:ilvl="6">
      <w:start w:val="1"/>
      <w:numFmt w:val="bullet"/>
      <w:lvlText w:val="•"/>
      <w:lvlJc w:val="left"/>
      <w:pPr>
        <w:ind w:left="6277" w:hanging="540"/>
      </w:pPr>
      <w:rPr>
        <w:rFonts w:hint="default"/>
      </w:rPr>
    </w:lvl>
    <w:lvl w:ilvl="7">
      <w:start w:val="1"/>
      <w:numFmt w:val="bullet"/>
      <w:lvlText w:val="•"/>
      <w:lvlJc w:val="left"/>
      <w:pPr>
        <w:ind w:left="7212" w:hanging="540"/>
      </w:pPr>
      <w:rPr>
        <w:rFonts w:hint="default"/>
      </w:rPr>
    </w:lvl>
    <w:lvl w:ilvl="8">
      <w:start w:val="1"/>
      <w:numFmt w:val="bullet"/>
      <w:lvlText w:val="•"/>
      <w:lvlJc w:val="left"/>
      <w:pPr>
        <w:ind w:left="8148" w:hanging="540"/>
      </w:pPr>
      <w:rPr>
        <w:rFonts w:hint="default"/>
      </w:rPr>
    </w:lvl>
  </w:abstractNum>
  <w:abstractNum w:abstractNumId="11">
    <w:nsid w:val="4C0F21D9"/>
    <w:multiLevelType w:val="hybridMultilevel"/>
    <w:tmpl w:val="62887A72"/>
    <w:lvl w:ilvl="0" w:tplc="C23875DC">
      <w:start w:val="1"/>
      <w:numFmt w:val="upperLetter"/>
      <w:lvlText w:val="%1)"/>
      <w:lvlJc w:val="left"/>
      <w:pPr>
        <w:ind w:left="714" w:hanging="312"/>
        <w:jc w:val="right"/>
      </w:pPr>
      <w:rPr>
        <w:rFonts w:ascii="Times New Roman" w:eastAsia="Times New Roman" w:hAnsi="Times New Roman" w:cs="Times New Roman" w:hint="default"/>
        <w:b/>
        <w:bCs/>
        <w:spacing w:val="0"/>
        <w:w w:val="97"/>
        <w:sz w:val="24"/>
        <w:szCs w:val="24"/>
      </w:rPr>
    </w:lvl>
    <w:lvl w:ilvl="1" w:tplc="0ABC16BE">
      <w:start w:val="1"/>
      <w:numFmt w:val="bullet"/>
      <w:lvlText w:val=""/>
      <w:lvlJc w:val="left"/>
      <w:pPr>
        <w:ind w:left="970" w:hanging="284"/>
      </w:pPr>
      <w:rPr>
        <w:rFonts w:ascii="Symbol" w:eastAsia="Symbol" w:hAnsi="Symbol" w:cs="Symbol" w:hint="default"/>
        <w:w w:val="98"/>
      </w:rPr>
    </w:lvl>
    <w:lvl w:ilvl="2" w:tplc="F9280120">
      <w:start w:val="1"/>
      <w:numFmt w:val="bullet"/>
      <w:lvlText w:val="•"/>
      <w:lvlJc w:val="left"/>
      <w:pPr>
        <w:ind w:left="1984" w:hanging="284"/>
      </w:pPr>
      <w:rPr>
        <w:rFonts w:hint="default"/>
      </w:rPr>
    </w:lvl>
    <w:lvl w:ilvl="3" w:tplc="72886AB4">
      <w:start w:val="1"/>
      <w:numFmt w:val="bullet"/>
      <w:lvlText w:val="•"/>
      <w:lvlJc w:val="left"/>
      <w:pPr>
        <w:ind w:left="2988" w:hanging="284"/>
      </w:pPr>
      <w:rPr>
        <w:rFonts w:hint="default"/>
      </w:rPr>
    </w:lvl>
    <w:lvl w:ilvl="4" w:tplc="18EC931A">
      <w:start w:val="1"/>
      <w:numFmt w:val="bullet"/>
      <w:lvlText w:val="•"/>
      <w:lvlJc w:val="left"/>
      <w:pPr>
        <w:ind w:left="3993" w:hanging="284"/>
      </w:pPr>
      <w:rPr>
        <w:rFonts w:hint="default"/>
      </w:rPr>
    </w:lvl>
    <w:lvl w:ilvl="5" w:tplc="B6EABDC0">
      <w:start w:val="1"/>
      <w:numFmt w:val="bullet"/>
      <w:lvlText w:val="•"/>
      <w:lvlJc w:val="left"/>
      <w:pPr>
        <w:ind w:left="4997" w:hanging="284"/>
      </w:pPr>
      <w:rPr>
        <w:rFonts w:hint="default"/>
      </w:rPr>
    </w:lvl>
    <w:lvl w:ilvl="6" w:tplc="FCDADFA0">
      <w:start w:val="1"/>
      <w:numFmt w:val="bullet"/>
      <w:lvlText w:val="•"/>
      <w:lvlJc w:val="left"/>
      <w:pPr>
        <w:ind w:left="6001" w:hanging="284"/>
      </w:pPr>
      <w:rPr>
        <w:rFonts w:hint="default"/>
      </w:rPr>
    </w:lvl>
    <w:lvl w:ilvl="7" w:tplc="8422A84C">
      <w:start w:val="1"/>
      <w:numFmt w:val="bullet"/>
      <w:lvlText w:val="•"/>
      <w:lvlJc w:val="left"/>
      <w:pPr>
        <w:ind w:left="7006" w:hanging="284"/>
      </w:pPr>
      <w:rPr>
        <w:rFonts w:hint="default"/>
      </w:rPr>
    </w:lvl>
    <w:lvl w:ilvl="8" w:tplc="FB0C9384">
      <w:start w:val="1"/>
      <w:numFmt w:val="bullet"/>
      <w:lvlText w:val="•"/>
      <w:lvlJc w:val="left"/>
      <w:pPr>
        <w:ind w:left="8010" w:hanging="284"/>
      </w:pPr>
      <w:rPr>
        <w:rFonts w:hint="default"/>
      </w:rPr>
    </w:lvl>
  </w:abstractNum>
  <w:abstractNum w:abstractNumId="12">
    <w:nsid w:val="52F840C3"/>
    <w:multiLevelType w:val="multilevel"/>
    <w:tmpl w:val="E154FC1A"/>
    <w:lvl w:ilvl="0">
      <w:start w:val="3"/>
      <w:numFmt w:val="decimal"/>
      <w:lvlText w:val="%1"/>
      <w:lvlJc w:val="left"/>
      <w:pPr>
        <w:ind w:left="1285" w:hanging="600"/>
        <w:jc w:val="left"/>
      </w:pPr>
      <w:rPr>
        <w:rFonts w:hint="default"/>
      </w:rPr>
    </w:lvl>
    <w:lvl w:ilvl="1">
      <w:start w:val="5"/>
      <w:numFmt w:val="decimal"/>
      <w:lvlText w:val="%1.%2"/>
      <w:lvlJc w:val="left"/>
      <w:pPr>
        <w:ind w:left="1285" w:hanging="600"/>
        <w:jc w:val="left"/>
      </w:pPr>
      <w:rPr>
        <w:rFonts w:hint="default"/>
      </w:rPr>
    </w:lvl>
    <w:lvl w:ilvl="2">
      <w:start w:val="2"/>
      <w:numFmt w:val="decimal"/>
      <w:lvlText w:val="%1.%2.%3."/>
      <w:lvlJc w:val="left"/>
      <w:pPr>
        <w:ind w:left="198" w:hanging="600"/>
        <w:jc w:val="right"/>
      </w:pPr>
      <w:rPr>
        <w:rFonts w:hint="default"/>
        <w:w w:val="97"/>
        <w:u w:val="single" w:color="000000"/>
      </w:rPr>
    </w:lvl>
    <w:lvl w:ilvl="3">
      <w:start w:val="1"/>
      <w:numFmt w:val="bullet"/>
      <w:lvlText w:val="•"/>
      <w:lvlJc w:val="left"/>
      <w:pPr>
        <w:ind w:left="3222" w:hanging="600"/>
      </w:pPr>
      <w:rPr>
        <w:rFonts w:hint="default"/>
      </w:rPr>
    </w:lvl>
    <w:lvl w:ilvl="4">
      <w:start w:val="1"/>
      <w:numFmt w:val="bullet"/>
      <w:lvlText w:val="•"/>
      <w:lvlJc w:val="left"/>
      <w:pPr>
        <w:ind w:left="4193" w:hanging="600"/>
      </w:pPr>
      <w:rPr>
        <w:rFonts w:hint="default"/>
      </w:rPr>
    </w:lvl>
    <w:lvl w:ilvl="5">
      <w:start w:val="1"/>
      <w:numFmt w:val="bullet"/>
      <w:lvlText w:val="•"/>
      <w:lvlJc w:val="left"/>
      <w:pPr>
        <w:ind w:left="5164" w:hanging="600"/>
      </w:pPr>
      <w:rPr>
        <w:rFonts w:hint="default"/>
      </w:rPr>
    </w:lvl>
    <w:lvl w:ilvl="6">
      <w:start w:val="1"/>
      <w:numFmt w:val="bullet"/>
      <w:lvlText w:val="•"/>
      <w:lvlJc w:val="left"/>
      <w:pPr>
        <w:ind w:left="6135" w:hanging="600"/>
      </w:pPr>
      <w:rPr>
        <w:rFonts w:hint="default"/>
      </w:rPr>
    </w:lvl>
    <w:lvl w:ilvl="7">
      <w:start w:val="1"/>
      <w:numFmt w:val="bullet"/>
      <w:lvlText w:val="•"/>
      <w:lvlJc w:val="left"/>
      <w:pPr>
        <w:ind w:left="7106" w:hanging="600"/>
      </w:pPr>
      <w:rPr>
        <w:rFonts w:hint="default"/>
      </w:rPr>
    </w:lvl>
    <w:lvl w:ilvl="8">
      <w:start w:val="1"/>
      <w:numFmt w:val="bullet"/>
      <w:lvlText w:val="•"/>
      <w:lvlJc w:val="left"/>
      <w:pPr>
        <w:ind w:left="8077" w:hanging="600"/>
      </w:pPr>
      <w:rPr>
        <w:rFonts w:hint="default"/>
      </w:rPr>
    </w:lvl>
  </w:abstractNum>
  <w:abstractNum w:abstractNumId="13">
    <w:nsid w:val="54396632"/>
    <w:multiLevelType w:val="hybridMultilevel"/>
    <w:tmpl w:val="B2E0B4E2"/>
    <w:lvl w:ilvl="0" w:tplc="D62617F8">
      <w:start w:val="1"/>
      <w:numFmt w:val="bullet"/>
      <w:lvlText w:val=""/>
      <w:lvlJc w:val="left"/>
      <w:pPr>
        <w:ind w:left="1534" w:hanging="850"/>
      </w:pPr>
      <w:rPr>
        <w:rFonts w:ascii="Wingdings" w:eastAsia="Wingdings" w:hAnsi="Wingdings" w:cs="Wingdings" w:hint="default"/>
        <w:w w:val="61"/>
        <w:sz w:val="22"/>
        <w:szCs w:val="22"/>
      </w:rPr>
    </w:lvl>
    <w:lvl w:ilvl="1" w:tplc="04544558">
      <w:start w:val="1"/>
      <w:numFmt w:val="bullet"/>
      <w:lvlText w:val="•"/>
      <w:lvlJc w:val="left"/>
      <w:pPr>
        <w:ind w:left="2387" w:hanging="850"/>
      </w:pPr>
      <w:rPr>
        <w:rFonts w:hint="default"/>
      </w:rPr>
    </w:lvl>
    <w:lvl w:ilvl="2" w:tplc="C10C6066">
      <w:start w:val="1"/>
      <w:numFmt w:val="bullet"/>
      <w:lvlText w:val="•"/>
      <w:lvlJc w:val="left"/>
      <w:pPr>
        <w:ind w:left="3235" w:hanging="850"/>
      </w:pPr>
      <w:rPr>
        <w:rFonts w:hint="default"/>
      </w:rPr>
    </w:lvl>
    <w:lvl w:ilvl="3" w:tplc="AF1C3BCE">
      <w:start w:val="1"/>
      <w:numFmt w:val="bullet"/>
      <w:lvlText w:val="•"/>
      <w:lvlJc w:val="left"/>
      <w:pPr>
        <w:ind w:left="4083" w:hanging="850"/>
      </w:pPr>
      <w:rPr>
        <w:rFonts w:hint="default"/>
      </w:rPr>
    </w:lvl>
    <w:lvl w:ilvl="4" w:tplc="A6769BAC">
      <w:start w:val="1"/>
      <w:numFmt w:val="bullet"/>
      <w:lvlText w:val="•"/>
      <w:lvlJc w:val="left"/>
      <w:pPr>
        <w:ind w:left="4931" w:hanging="850"/>
      </w:pPr>
      <w:rPr>
        <w:rFonts w:hint="default"/>
      </w:rPr>
    </w:lvl>
    <w:lvl w:ilvl="5" w:tplc="952AFBFC">
      <w:start w:val="1"/>
      <w:numFmt w:val="bullet"/>
      <w:lvlText w:val="•"/>
      <w:lvlJc w:val="left"/>
      <w:pPr>
        <w:ind w:left="5779" w:hanging="850"/>
      </w:pPr>
      <w:rPr>
        <w:rFonts w:hint="default"/>
      </w:rPr>
    </w:lvl>
    <w:lvl w:ilvl="6" w:tplc="B28EA5AC">
      <w:start w:val="1"/>
      <w:numFmt w:val="bullet"/>
      <w:lvlText w:val="•"/>
      <w:lvlJc w:val="left"/>
      <w:pPr>
        <w:ind w:left="6627" w:hanging="850"/>
      </w:pPr>
      <w:rPr>
        <w:rFonts w:hint="default"/>
      </w:rPr>
    </w:lvl>
    <w:lvl w:ilvl="7" w:tplc="316EDA0E">
      <w:start w:val="1"/>
      <w:numFmt w:val="bullet"/>
      <w:lvlText w:val="•"/>
      <w:lvlJc w:val="left"/>
      <w:pPr>
        <w:ind w:left="7475" w:hanging="850"/>
      </w:pPr>
      <w:rPr>
        <w:rFonts w:hint="default"/>
      </w:rPr>
    </w:lvl>
    <w:lvl w:ilvl="8" w:tplc="D938CCA8">
      <w:start w:val="1"/>
      <w:numFmt w:val="bullet"/>
      <w:lvlText w:val="•"/>
      <w:lvlJc w:val="left"/>
      <w:pPr>
        <w:ind w:left="8323" w:hanging="850"/>
      </w:pPr>
      <w:rPr>
        <w:rFonts w:hint="default"/>
      </w:rPr>
    </w:lvl>
  </w:abstractNum>
  <w:abstractNum w:abstractNumId="14">
    <w:nsid w:val="59DD431E"/>
    <w:multiLevelType w:val="multilevel"/>
    <w:tmpl w:val="01A09500"/>
    <w:lvl w:ilvl="0">
      <w:start w:val="1"/>
      <w:numFmt w:val="decimal"/>
      <w:lvlText w:val="%1"/>
      <w:lvlJc w:val="left"/>
      <w:pPr>
        <w:ind w:left="549" w:hanging="308"/>
        <w:jc w:val="left"/>
      </w:pPr>
      <w:rPr>
        <w:rFonts w:hint="default"/>
      </w:rPr>
    </w:lvl>
    <w:lvl w:ilvl="1">
      <w:start w:val="8"/>
      <w:numFmt w:val="decimal"/>
      <w:lvlText w:val="%1.%2"/>
      <w:lvlJc w:val="left"/>
      <w:pPr>
        <w:ind w:left="549" w:hanging="308"/>
        <w:jc w:val="left"/>
      </w:pPr>
      <w:rPr>
        <w:rFonts w:hint="default"/>
        <w:w w:val="100"/>
        <w:u w:val="single" w:color="000000"/>
      </w:rPr>
    </w:lvl>
    <w:lvl w:ilvl="2">
      <w:start w:val="1"/>
      <w:numFmt w:val="bullet"/>
      <w:lvlText w:val=""/>
      <w:lvlJc w:val="left"/>
      <w:pPr>
        <w:ind w:left="887" w:hanging="286"/>
      </w:pPr>
      <w:rPr>
        <w:rFonts w:ascii="Symbol" w:eastAsia="Symbol" w:hAnsi="Symbol" w:cs="Symbol" w:hint="default"/>
        <w:w w:val="98"/>
        <w:sz w:val="24"/>
        <w:szCs w:val="24"/>
      </w:rPr>
    </w:lvl>
    <w:lvl w:ilvl="3">
      <w:start w:val="1"/>
      <w:numFmt w:val="bullet"/>
      <w:lvlText w:val="•"/>
      <w:lvlJc w:val="left"/>
      <w:pPr>
        <w:ind w:left="2875" w:hanging="286"/>
      </w:pPr>
      <w:rPr>
        <w:rFonts w:hint="default"/>
      </w:rPr>
    </w:lvl>
    <w:lvl w:ilvl="4">
      <w:start w:val="1"/>
      <w:numFmt w:val="bullet"/>
      <w:lvlText w:val="•"/>
      <w:lvlJc w:val="left"/>
      <w:pPr>
        <w:ind w:left="3873" w:hanging="286"/>
      </w:pPr>
      <w:rPr>
        <w:rFonts w:hint="default"/>
      </w:rPr>
    </w:lvl>
    <w:lvl w:ilvl="5">
      <w:start w:val="1"/>
      <w:numFmt w:val="bullet"/>
      <w:lvlText w:val="•"/>
      <w:lvlJc w:val="left"/>
      <w:pPr>
        <w:ind w:left="4870" w:hanging="286"/>
      </w:pPr>
      <w:rPr>
        <w:rFonts w:hint="default"/>
      </w:rPr>
    </w:lvl>
    <w:lvl w:ilvl="6">
      <w:start w:val="1"/>
      <w:numFmt w:val="bullet"/>
      <w:lvlText w:val="•"/>
      <w:lvlJc w:val="left"/>
      <w:pPr>
        <w:ind w:left="5868" w:hanging="286"/>
      </w:pPr>
      <w:rPr>
        <w:rFonts w:hint="default"/>
      </w:rPr>
    </w:lvl>
    <w:lvl w:ilvl="7">
      <w:start w:val="1"/>
      <w:numFmt w:val="bullet"/>
      <w:lvlText w:val="•"/>
      <w:lvlJc w:val="left"/>
      <w:pPr>
        <w:ind w:left="6866" w:hanging="286"/>
      </w:pPr>
      <w:rPr>
        <w:rFonts w:hint="default"/>
      </w:rPr>
    </w:lvl>
    <w:lvl w:ilvl="8">
      <w:start w:val="1"/>
      <w:numFmt w:val="bullet"/>
      <w:lvlText w:val="•"/>
      <w:lvlJc w:val="left"/>
      <w:pPr>
        <w:ind w:left="7863" w:hanging="286"/>
      </w:pPr>
      <w:rPr>
        <w:rFonts w:hint="default"/>
      </w:rPr>
    </w:lvl>
  </w:abstractNum>
  <w:abstractNum w:abstractNumId="15">
    <w:nsid w:val="5E8E44F5"/>
    <w:multiLevelType w:val="multilevel"/>
    <w:tmpl w:val="C7464942"/>
    <w:lvl w:ilvl="0">
      <w:start w:val="8"/>
      <w:numFmt w:val="decimal"/>
      <w:lvlText w:val="%1"/>
      <w:lvlJc w:val="left"/>
      <w:pPr>
        <w:ind w:left="925" w:hanging="540"/>
        <w:jc w:val="left"/>
      </w:pPr>
      <w:rPr>
        <w:rFonts w:hint="default"/>
      </w:rPr>
    </w:lvl>
    <w:lvl w:ilvl="1">
      <w:start w:val="4"/>
      <w:numFmt w:val="decimal"/>
      <w:lvlText w:val="%1.%2"/>
      <w:lvlJc w:val="left"/>
      <w:pPr>
        <w:ind w:left="925" w:hanging="540"/>
        <w:jc w:val="left"/>
      </w:pPr>
      <w:rPr>
        <w:rFonts w:hint="default"/>
      </w:rPr>
    </w:lvl>
    <w:lvl w:ilvl="2">
      <w:start w:val="9"/>
      <w:numFmt w:val="decimal"/>
      <w:lvlText w:val="%1.%2.%3"/>
      <w:lvlJc w:val="left"/>
      <w:pPr>
        <w:ind w:left="925" w:hanging="540"/>
        <w:jc w:val="left"/>
      </w:pPr>
      <w:rPr>
        <w:rFonts w:hint="default"/>
        <w:w w:val="97"/>
        <w:u w:val="single" w:color="000000"/>
      </w:rPr>
    </w:lvl>
    <w:lvl w:ilvl="3">
      <w:start w:val="1"/>
      <w:numFmt w:val="lowerLetter"/>
      <w:lvlText w:val="%4)"/>
      <w:lvlJc w:val="left"/>
      <w:pPr>
        <w:ind w:left="915" w:hanging="245"/>
        <w:jc w:val="left"/>
      </w:pPr>
      <w:rPr>
        <w:rFonts w:ascii="Times New Roman" w:eastAsia="Times New Roman" w:hAnsi="Times New Roman" w:cs="Times New Roman" w:hint="default"/>
        <w:spacing w:val="-1"/>
        <w:w w:val="97"/>
        <w:sz w:val="24"/>
        <w:szCs w:val="24"/>
      </w:rPr>
    </w:lvl>
    <w:lvl w:ilvl="4">
      <w:start w:val="1"/>
      <w:numFmt w:val="bullet"/>
      <w:lvlText w:val="•"/>
      <w:lvlJc w:val="left"/>
      <w:pPr>
        <w:ind w:left="4559" w:hanging="245"/>
      </w:pPr>
      <w:rPr>
        <w:rFonts w:hint="default"/>
      </w:rPr>
    </w:lvl>
    <w:lvl w:ilvl="5">
      <w:start w:val="1"/>
      <w:numFmt w:val="bullet"/>
      <w:lvlText w:val="•"/>
      <w:lvlJc w:val="left"/>
      <w:pPr>
        <w:ind w:left="5469" w:hanging="245"/>
      </w:pPr>
      <w:rPr>
        <w:rFonts w:hint="default"/>
      </w:rPr>
    </w:lvl>
    <w:lvl w:ilvl="6">
      <w:start w:val="1"/>
      <w:numFmt w:val="bullet"/>
      <w:lvlText w:val="•"/>
      <w:lvlJc w:val="left"/>
      <w:pPr>
        <w:ind w:left="6379" w:hanging="245"/>
      </w:pPr>
      <w:rPr>
        <w:rFonts w:hint="default"/>
      </w:rPr>
    </w:lvl>
    <w:lvl w:ilvl="7">
      <w:start w:val="1"/>
      <w:numFmt w:val="bullet"/>
      <w:lvlText w:val="•"/>
      <w:lvlJc w:val="left"/>
      <w:pPr>
        <w:ind w:left="7289" w:hanging="245"/>
      </w:pPr>
      <w:rPr>
        <w:rFonts w:hint="default"/>
      </w:rPr>
    </w:lvl>
    <w:lvl w:ilvl="8">
      <w:start w:val="1"/>
      <w:numFmt w:val="bullet"/>
      <w:lvlText w:val="•"/>
      <w:lvlJc w:val="left"/>
      <w:pPr>
        <w:ind w:left="8199" w:hanging="245"/>
      </w:pPr>
      <w:rPr>
        <w:rFonts w:hint="default"/>
      </w:rPr>
    </w:lvl>
  </w:abstractNum>
  <w:abstractNum w:abstractNumId="16">
    <w:nsid w:val="61280699"/>
    <w:multiLevelType w:val="multilevel"/>
    <w:tmpl w:val="EC9E1A1E"/>
    <w:lvl w:ilvl="0">
      <w:start w:val="3"/>
      <w:numFmt w:val="decimal"/>
      <w:lvlText w:val="%1"/>
      <w:lvlJc w:val="left"/>
      <w:pPr>
        <w:ind w:left="1225" w:hanging="540"/>
        <w:jc w:val="left"/>
      </w:pPr>
      <w:rPr>
        <w:rFonts w:hint="default"/>
      </w:rPr>
    </w:lvl>
    <w:lvl w:ilvl="1">
      <w:start w:val="4"/>
      <w:numFmt w:val="decimal"/>
      <w:lvlText w:val="%1.%2"/>
      <w:lvlJc w:val="left"/>
      <w:pPr>
        <w:ind w:left="1225" w:hanging="540"/>
        <w:jc w:val="left"/>
      </w:pPr>
      <w:rPr>
        <w:rFonts w:hint="default"/>
      </w:rPr>
    </w:lvl>
    <w:lvl w:ilvl="2">
      <w:start w:val="7"/>
      <w:numFmt w:val="decimal"/>
      <w:lvlText w:val="%1.%2.%3"/>
      <w:lvlJc w:val="left"/>
      <w:pPr>
        <w:ind w:left="1225" w:hanging="540"/>
        <w:jc w:val="left"/>
      </w:pPr>
      <w:rPr>
        <w:rFonts w:hint="default"/>
        <w:w w:val="97"/>
        <w:u w:val="single" w:color="000000"/>
      </w:rPr>
    </w:lvl>
    <w:lvl w:ilvl="3">
      <w:start w:val="1"/>
      <w:numFmt w:val="bullet"/>
      <w:lvlText w:val="•"/>
      <w:lvlJc w:val="left"/>
      <w:pPr>
        <w:ind w:left="3859" w:hanging="540"/>
      </w:pPr>
      <w:rPr>
        <w:rFonts w:hint="default"/>
      </w:rPr>
    </w:lvl>
    <w:lvl w:ilvl="4">
      <w:start w:val="1"/>
      <w:numFmt w:val="bullet"/>
      <w:lvlText w:val="•"/>
      <w:lvlJc w:val="left"/>
      <w:pPr>
        <w:ind w:left="4739" w:hanging="540"/>
      </w:pPr>
      <w:rPr>
        <w:rFonts w:hint="default"/>
      </w:rPr>
    </w:lvl>
    <w:lvl w:ilvl="5">
      <w:start w:val="1"/>
      <w:numFmt w:val="bullet"/>
      <w:lvlText w:val="•"/>
      <w:lvlJc w:val="left"/>
      <w:pPr>
        <w:ind w:left="5619" w:hanging="540"/>
      </w:pPr>
      <w:rPr>
        <w:rFonts w:hint="default"/>
      </w:rPr>
    </w:lvl>
    <w:lvl w:ilvl="6">
      <w:start w:val="1"/>
      <w:numFmt w:val="bullet"/>
      <w:lvlText w:val="•"/>
      <w:lvlJc w:val="left"/>
      <w:pPr>
        <w:ind w:left="6499" w:hanging="540"/>
      </w:pPr>
      <w:rPr>
        <w:rFonts w:hint="default"/>
      </w:rPr>
    </w:lvl>
    <w:lvl w:ilvl="7">
      <w:start w:val="1"/>
      <w:numFmt w:val="bullet"/>
      <w:lvlText w:val="•"/>
      <w:lvlJc w:val="left"/>
      <w:pPr>
        <w:ind w:left="7379" w:hanging="540"/>
      </w:pPr>
      <w:rPr>
        <w:rFonts w:hint="default"/>
      </w:rPr>
    </w:lvl>
    <w:lvl w:ilvl="8">
      <w:start w:val="1"/>
      <w:numFmt w:val="bullet"/>
      <w:lvlText w:val="•"/>
      <w:lvlJc w:val="left"/>
      <w:pPr>
        <w:ind w:left="8259" w:hanging="540"/>
      </w:pPr>
      <w:rPr>
        <w:rFonts w:hint="default"/>
      </w:rPr>
    </w:lvl>
  </w:abstractNum>
  <w:abstractNum w:abstractNumId="17">
    <w:nsid w:val="66650263"/>
    <w:multiLevelType w:val="multilevel"/>
    <w:tmpl w:val="41EC8800"/>
    <w:lvl w:ilvl="0">
      <w:start w:val="1"/>
      <w:numFmt w:val="decimal"/>
      <w:lvlText w:val="%1"/>
      <w:lvlJc w:val="left"/>
      <w:pPr>
        <w:ind w:left="762" w:hanging="360"/>
        <w:jc w:val="left"/>
      </w:pPr>
      <w:rPr>
        <w:rFonts w:hint="default"/>
      </w:rPr>
    </w:lvl>
    <w:lvl w:ilvl="1">
      <w:start w:val="1"/>
      <w:numFmt w:val="decimal"/>
      <w:lvlText w:val="%1.%2"/>
      <w:lvlJc w:val="left"/>
      <w:pPr>
        <w:ind w:left="762" w:hanging="360"/>
        <w:jc w:val="left"/>
      </w:pPr>
      <w:rPr>
        <w:rFonts w:hint="default"/>
        <w:w w:val="97"/>
        <w:u w:val="single" w:color="000000"/>
      </w:rPr>
    </w:lvl>
    <w:lvl w:ilvl="2">
      <w:start w:val="1"/>
      <w:numFmt w:val="bullet"/>
      <w:lvlText w:val=""/>
      <w:lvlJc w:val="left"/>
      <w:pPr>
        <w:ind w:left="968" w:hanging="284"/>
      </w:pPr>
      <w:rPr>
        <w:rFonts w:ascii="Symbol" w:eastAsia="Symbol" w:hAnsi="Symbol" w:cs="Symbol" w:hint="default"/>
        <w:w w:val="98"/>
        <w:sz w:val="24"/>
        <w:szCs w:val="24"/>
      </w:rPr>
    </w:lvl>
    <w:lvl w:ilvl="3">
      <w:start w:val="1"/>
      <w:numFmt w:val="bullet"/>
      <w:lvlText w:val="•"/>
      <w:lvlJc w:val="left"/>
      <w:pPr>
        <w:ind w:left="2973" w:hanging="284"/>
      </w:pPr>
      <w:rPr>
        <w:rFonts w:hint="default"/>
      </w:rPr>
    </w:lvl>
    <w:lvl w:ilvl="4">
      <w:start w:val="1"/>
      <w:numFmt w:val="bullet"/>
      <w:lvlText w:val="•"/>
      <w:lvlJc w:val="left"/>
      <w:pPr>
        <w:ind w:left="3979" w:hanging="284"/>
      </w:pPr>
      <w:rPr>
        <w:rFonts w:hint="default"/>
      </w:rPr>
    </w:lvl>
    <w:lvl w:ilvl="5">
      <w:start w:val="1"/>
      <w:numFmt w:val="bullet"/>
      <w:lvlText w:val="•"/>
      <w:lvlJc w:val="left"/>
      <w:pPr>
        <w:ind w:left="4986" w:hanging="284"/>
      </w:pPr>
      <w:rPr>
        <w:rFonts w:hint="default"/>
      </w:rPr>
    </w:lvl>
    <w:lvl w:ilvl="6">
      <w:start w:val="1"/>
      <w:numFmt w:val="bullet"/>
      <w:lvlText w:val="•"/>
      <w:lvlJc w:val="left"/>
      <w:pPr>
        <w:ind w:left="5992" w:hanging="284"/>
      </w:pPr>
      <w:rPr>
        <w:rFonts w:hint="default"/>
      </w:rPr>
    </w:lvl>
    <w:lvl w:ilvl="7">
      <w:start w:val="1"/>
      <w:numFmt w:val="bullet"/>
      <w:lvlText w:val="•"/>
      <w:lvlJc w:val="left"/>
      <w:pPr>
        <w:ind w:left="6999" w:hanging="284"/>
      </w:pPr>
      <w:rPr>
        <w:rFonts w:hint="default"/>
      </w:rPr>
    </w:lvl>
    <w:lvl w:ilvl="8">
      <w:start w:val="1"/>
      <w:numFmt w:val="bullet"/>
      <w:lvlText w:val="•"/>
      <w:lvlJc w:val="left"/>
      <w:pPr>
        <w:ind w:left="8006" w:hanging="284"/>
      </w:pPr>
      <w:rPr>
        <w:rFonts w:hint="default"/>
      </w:rPr>
    </w:lvl>
  </w:abstractNum>
  <w:abstractNum w:abstractNumId="18">
    <w:nsid w:val="6A0753BC"/>
    <w:multiLevelType w:val="multilevel"/>
    <w:tmpl w:val="075EF902"/>
    <w:lvl w:ilvl="0">
      <w:start w:val="3"/>
      <w:numFmt w:val="decimal"/>
      <w:lvlText w:val="%1"/>
      <w:lvlJc w:val="left"/>
      <w:pPr>
        <w:ind w:left="1305" w:hanging="540"/>
        <w:jc w:val="left"/>
      </w:pPr>
      <w:rPr>
        <w:rFonts w:hint="default"/>
      </w:rPr>
    </w:lvl>
    <w:lvl w:ilvl="1">
      <w:start w:val="5"/>
      <w:numFmt w:val="decimal"/>
      <w:lvlText w:val="%1.%2"/>
      <w:lvlJc w:val="left"/>
      <w:pPr>
        <w:ind w:left="1305" w:hanging="540"/>
        <w:jc w:val="left"/>
      </w:pPr>
      <w:rPr>
        <w:rFonts w:hint="default"/>
      </w:rPr>
    </w:lvl>
    <w:lvl w:ilvl="2">
      <w:start w:val="5"/>
      <w:numFmt w:val="decimal"/>
      <w:lvlText w:val="%1.%2.%3"/>
      <w:lvlJc w:val="left"/>
      <w:pPr>
        <w:ind w:left="1305" w:hanging="540"/>
        <w:jc w:val="left"/>
      </w:pPr>
      <w:rPr>
        <w:rFonts w:hint="default"/>
        <w:w w:val="97"/>
        <w:u w:val="single" w:color="000000"/>
      </w:rPr>
    </w:lvl>
    <w:lvl w:ilvl="3">
      <w:start w:val="1"/>
      <w:numFmt w:val="bullet"/>
      <w:lvlText w:val="•"/>
      <w:lvlJc w:val="left"/>
      <w:pPr>
        <w:ind w:left="3921" w:hanging="540"/>
      </w:pPr>
      <w:rPr>
        <w:rFonts w:hint="default"/>
      </w:rPr>
    </w:lvl>
    <w:lvl w:ilvl="4">
      <w:start w:val="1"/>
      <w:numFmt w:val="bullet"/>
      <w:lvlText w:val="•"/>
      <w:lvlJc w:val="left"/>
      <w:pPr>
        <w:ind w:left="4795" w:hanging="540"/>
      </w:pPr>
      <w:rPr>
        <w:rFonts w:hint="default"/>
      </w:rPr>
    </w:lvl>
    <w:lvl w:ilvl="5">
      <w:start w:val="1"/>
      <w:numFmt w:val="bullet"/>
      <w:lvlText w:val="•"/>
      <w:lvlJc w:val="left"/>
      <w:pPr>
        <w:ind w:left="5669" w:hanging="540"/>
      </w:pPr>
      <w:rPr>
        <w:rFonts w:hint="default"/>
      </w:rPr>
    </w:lvl>
    <w:lvl w:ilvl="6">
      <w:start w:val="1"/>
      <w:numFmt w:val="bullet"/>
      <w:lvlText w:val="•"/>
      <w:lvlJc w:val="left"/>
      <w:pPr>
        <w:ind w:left="6543" w:hanging="540"/>
      </w:pPr>
      <w:rPr>
        <w:rFonts w:hint="default"/>
      </w:rPr>
    </w:lvl>
    <w:lvl w:ilvl="7">
      <w:start w:val="1"/>
      <w:numFmt w:val="bullet"/>
      <w:lvlText w:val="•"/>
      <w:lvlJc w:val="left"/>
      <w:pPr>
        <w:ind w:left="7417" w:hanging="540"/>
      </w:pPr>
      <w:rPr>
        <w:rFonts w:hint="default"/>
      </w:rPr>
    </w:lvl>
    <w:lvl w:ilvl="8">
      <w:start w:val="1"/>
      <w:numFmt w:val="bullet"/>
      <w:lvlText w:val="•"/>
      <w:lvlJc w:val="left"/>
      <w:pPr>
        <w:ind w:left="8291" w:hanging="540"/>
      </w:pPr>
      <w:rPr>
        <w:rFonts w:hint="default"/>
      </w:rPr>
    </w:lvl>
  </w:abstractNum>
  <w:abstractNum w:abstractNumId="19">
    <w:nsid w:val="6E404ABC"/>
    <w:multiLevelType w:val="hybridMultilevel"/>
    <w:tmpl w:val="804C8342"/>
    <w:lvl w:ilvl="0" w:tplc="18F0082C">
      <w:start w:val="1"/>
      <w:numFmt w:val="bullet"/>
      <w:lvlText w:val=""/>
      <w:lvlJc w:val="left"/>
      <w:pPr>
        <w:ind w:left="440" w:hanging="322"/>
      </w:pPr>
      <w:rPr>
        <w:rFonts w:ascii="Symbol" w:eastAsia="Symbol" w:hAnsi="Symbol" w:cs="Symbol" w:hint="default"/>
        <w:b/>
        <w:bCs/>
        <w:i/>
        <w:w w:val="95"/>
        <w:sz w:val="23"/>
        <w:szCs w:val="23"/>
      </w:rPr>
    </w:lvl>
    <w:lvl w:ilvl="1" w:tplc="FEAE0520">
      <w:start w:val="1"/>
      <w:numFmt w:val="bullet"/>
      <w:lvlText w:val="•"/>
      <w:lvlJc w:val="left"/>
      <w:pPr>
        <w:ind w:left="460" w:hanging="322"/>
      </w:pPr>
      <w:rPr>
        <w:rFonts w:hint="default"/>
      </w:rPr>
    </w:lvl>
    <w:lvl w:ilvl="2" w:tplc="E6FCD61A">
      <w:start w:val="1"/>
      <w:numFmt w:val="bullet"/>
      <w:lvlText w:val="•"/>
      <w:lvlJc w:val="left"/>
      <w:pPr>
        <w:ind w:left="1522" w:hanging="322"/>
      </w:pPr>
      <w:rPr>
        <w:rFonts w:hint="default"/>
      </w:rPr>
    </w:lvl>
    <w:lvl w:ilvl="3" w:tplc="40821CD0">
      <w:start w:val="1"/>
      <w:numFmt w:val="bullet"/>
      <w:lvlText w:val="•"/>
      <w:lvlJc w:val="left"/>
      <w:pPr>
        <w:ind w:left="2584" w:hanging="322"/>
      </w:pPr>
      <w:rPr>
        <w:rFonts w:hint="default"/>
      </w:rPr>
    </w:lvl>
    <w:lvl w:ilvl="4" w:tplc="D9CE70F4">
      <w:start w:val="1"/>
      <w:numFmt w:val="bullet"/>
      <w:lvlText w:val="•"/>
      <w:lvlJc w:val="left"/>
      <w:pPr>
        <w:ind w:left="3646" w:hanging="322"/>
      </w:pPr>
      <w:rPr>
        <w:rFonts w:hint="default"/>
      </w:rPr>
    </w:lvl>
    <w:lvl w:ilvl="5" w:tplc="E2289EDA">
      <w:start w:val="1"/>
      <w:numFmt w:val="bullet"/>
      <w:lvlText w:val="•"/>
      <w:lvlJc w:val="left"/>
      <w:pPr>
        <w:ind w:left="4708" w:hanging="322"/>
      </w:pPr>
      <w:rPr>
        <w:rFonts w:hint="default"/>
      </w:rPr>
    </w:lvl>
    <w:lvl w:ilvl="6" w:tplc="9B94F1F6">
      <w:start w:val="1"/>
      <w:numFmt w:val="bullet"/>
      <w:lvlText w:val="•"/>
      <w:lvlJc w:val="left"/>
      <w:pPr>
        <w:ind w:left="5770" w:hanging="322"/>
      </w:pPr>
      <w:rPr>
        <w:rFonts w:hint="default"/>
      </w:rPr>
    </w:lvl>
    <w:lvl w:ilvl="7" w:tplc="1F822D3C">
      <w:start w:val="1"/>
      <w:numFmt w:val="bullet"/>
      <w:lvlText w:val="•"/>
      <w:lvlJc w:val="left"/>
      <w:pPr>
        <w:ind w:left="6832" w:hanging="322"/>
      </w:pPr>
      <w:rPr>
        <w:rFonts w:hint="default"/>
      </w:rPr>
    </w:lvl>
    <w:lvl w:ilvl="8" w:tplc="E6E44A1A">
      <w:start w:val="1"/>
      <w:numFmt w:val="bullet"/>
      <w:lvlText w:val="•"/>
      <w:lvlJc w:val="left"/>
      <w:pPr>
        <w:ind w:left="7894" w:hanging="322"/>
      </w:pPr>
      <w:rPr>
        <w:rFonts w:hint="default"/>
      </w:rPr>
    </w:lvl>
  </w:abstractNum>
  <w:abstractNum w:abstractNumId="20">
    <w:nsid w:val="7AA324A5"/>
    <w:multiLevelType w:val="multilevel"/>
    <w:tmpl w:val="47CE12CC"/>
    <w:lvl w:ilvl="0">
      <w:start w:val="9"/>
      <w:numFmt w:val="decimal"/>
      <w:lvlText w:val="%1"/>
      <w:lvlJc w:val="left"/>
      <w:pPr>
        <w:ind w:left="762" w:hanging="360"/>
        <w:jc w:val="left"/>
      </w:pPr>
      <w:rPr>
        <w:rFonts w:hint="default"/>
      </w:rPr>
    </w:lvl>
    <w:lvl w:ilvl="1">
      <w:start w:val="1"/>
      <w:numFmt w:val="decimal"/>
      <w:lvlText w:val="%1.%2"/>
      <w:lvlJc w:val="left"/>
      <w:pPr>
        <w:ind w:left="762" w:hanging="360"/>
        <w:jc w:val="left"/>
      </w:pPr>
      <w:rPr>
        <w:rFonts w:hint="default"/>
        <w:w w:val="97"/>
        <w:u w:val="single" w:color="000000"/>
      </w:rPr>
    </w:lvl>
    <w:lvl w:ilvl="2">
      <w:start w:val="1"/>
      <w:numFmt w:val="bullet"/>
      <w:lvlText w:val="•"/>
      <w:lvlJc w:val="left"/>
      <w:pPr>
        <w:ind w:left="2611" w:hanging="360"/>
      </w:pPr>
      <w:rPr>
        <w:rFonts w:hint="default"/>
      </w:rPr>
    </w:lvl>
    <w:lvl w:ilvl="3">
      <w:start w:val="1"/>
      <w:numFmt w:val="bullet"/>
      <w:lvlText w:val="•"/>
      <w:lvlJc w:val="left"/>
      <w:pPr>
        <w:ind w:left="3537" w:hanging="360"/>
      </w:pPr>
      <w:rPr>
        <w:rFonts w:hint="default"/>
      </w:rPr>
    </w:lvl>
    <w:lvl w:ilvl="4">
      <w:start w:val="1"/>
      <w:numFmt w:val="bullet"/>
      <w:lvlText w:val="•"/>
      <w:lvlJc w:val="left"/>
      <w:pPr>
        <w:ind w:left="4463" w:hanging="360"/>
      </w:pPr>
      <w:rPr>
        <w:rFonts w:hint="default"/>
      </w:rPr>
    </w:lvl>
    <w:lvl w:ilvl="5">
      <w:start w:val="1"/>
      <w:numFmt w:val="bullet"/>
      <w:lvlText w:val="•"/>
      <w:lvlJc w:val="left"/>
      <w:pPr>
        <w:ind w:left="5389"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241" w:hanging="360"/>
      </w:pPr>
      <w:rPr>
        <w:rFonts w:hint="default"/>
      </w:rPr>
    </w:lvl>
    <w:lvl w:ilvl="8">
      <w:start w:val="1"/>
      <w:numFmt w:val="bullet"/>
      <w:lvlText w:val="•"/>
      <w:lvlJc w:val="left"/>
      <w:pPr>
        <w:ind w:left="8167" w:hanging="360"/>
      </w:pPr>
      <w:rPr>
        <w:rFonts w:hint="default"/>
      </w:rPr>
    </w:lvl>
  </w:abstractNum>
  <w:abstractNum w:abstractNumId="21">
    <w:nsid w:val="7B9C5A3A"/>
    <w:multiLevelType w:val="multilevel"/>
    <w:tmpl w:val="751C3D86"/>
    <w:lvl w:ilvl="0">
      <w:start w:val="3"/>
      <w:numFmt w:val="decimal"/>
      <w:lvlText w:val="%1"/>
      <w:lvlJc w:val="left"/>
      <w:pPr>
        <w:ind w:left="942" w:hanging="360"/>
        <w:jc w:val="left"/>
      </w:pPr>
      <w:rPr>
        <w:rFonts w:hint="default"/>
      </w:rPr>
    </w:lvl>
    <w:lvl w:ilvl="1">
      <w:start w:val="1"/>
      <w:numFmt w:val="decimal"/>
      <w:lvlText w:val="%1.%2"/>
      <w:lvlJc w:val="left"/>
      <w:pPr>
        <w:ind w:left="942" w:hanging="360"/>
        <w:jc w:val="left"/>
      </w:pPr>
      <w:rPr>
        <w:rFonts w:hint="default"/>
        <w:w w:val="97"/>
        <w:u w:val="single" w:color="000000"/>
      </w:rPr>
    </w:lvl>
    <w:lvl w:ilvl="2">
      <w:start w:val="1"/>
      <w:numFmt w:val="bullet"/>
      <w:lvlText w:val=""/>
      <w:lvlJc w:val="left"/>
      <w:pPr>
        <w:ind w:left="1148" w:hanging="284"/>
      </w:pPr>
      <w:rPr>
        <w:rFonts w:ascii="Symbol" w:eastAsia="Symbol" w:hAnsi="Symbol" w:cs="Symbol" w:hint="default"/>
        <w:w w:val="98"/>
        <w:sz w:val="24"/>
        <w:szCs w:val="24"/>
      </w:rPr>
    </w:lvl>
    <w:lvl w:ilvl="3">
      <w:start w:val="1"/>
      <w:numFmt w:val="bullet"/>
      <w:lvlText w:val=""/>
      <w:lvlJc w:val="left"/>
      <w:pPr>
        <w:ind w:left="1434" w:hanging="286"/>
      </w:pPr>
      <w:rPr>
        <w:rFonts w:ascii="Symbol" w:eastAsia="Symbol" w:hAnsi="Symbol" w:cs="Symbol" w:hint="default"/>
        <w:w w:val="97"/>
        <w:sz w:val="18"/>
        <w:szCs w:val="18"/>
      </w:rPr>
    </w:lvl>
    <w:lvl w:ilvl="4">
      <w:start w:val="1"/>
      <w:numFmt w:val="bullet"/>
      <w:lvlText w:val="•"/>
      <w:lvlJc w:val="left"/>
      <w:pPr>
        <w:ind w:left="2665" w:hanging="286"/>
      </w:pPr>
      <w:rPr>
        <w:rFonts w:hint="default"/>
      </w:rPr>
    </w:lvl>
    <w:lvl w:ilvl="5">
      <w:start w:val="1"/>
      <w:numFmt w:val="bullet"/>
      <w:lvlText w:val="•"/>
      <w:lvlJc w:val="left"/>
      <w:pPr>
        <w:ind w:left="3891" w:hanging="286"/>
      </w:pPr>
      <w:rPr>
        <w:rFonts w:hint="default"/>
      </w:rPr>
    </w:lvl>
    <w:lvl w:ilvl="6">
      <w:start w:val="1"/>
      <w:numFmt w:val="bullet"/>
      <w:lvlText w:val="•"/>
      <w:lvlJc w:val="left"/>
      <w:pPr>
        <w:ind w:left="5116" w:hanging="286"/>
      </w:pPr>
      <w:rPr>
        <w:rFonts w:hint="default"/>
      </w:rPr>
    </w:lvl>
    <w:lvl w:ilvl="7">
      <w:start w:val="1"/>
      <w:numFmt w:val="bullet"/>
      <w:lvlText w:val="•"/>
      <w:lvlJc w:val="left"/>
      <w:pPr>
        <w:ind w:left="6342" w:hanging="286"/>
      </w:pPr>
      <w:rPr>
        <w:rFonts w:hint="default"/>
      </w:rPr>
    </w:lvl>
    <w:lvl w:ilvl="8">
      <w:start w:val="1"/>
      <w:numFmt w:val="bullet"/>
      <w:lvlText w:val="•"/>
      <w:lvlJc w:val="left"/>
      <w:pPr>
        <w:ind w:left="7568" w:hanging="286"/>
      </w:pPr>
      <w:rPr>
        <w:rFonts w:hint="default"/>
      </w:rPr>
    </w:lvl>
  </w:abstractNum>
  <w:abstractNum w:abstractNumId="22">
    <w:nsid w:val="7C5B13BC"/>
    <w:multiLevelType w:val="hybridMultilevel"/>
    <w:tmpl w:val="70586B54"/>
    <w:lvl w:ilvl="0" w:tplc="EA44B8B6">
      <w:start w:val="1"/>
      <w:numFmt w:val="bullet"/>
      <w:lvlText w:val=""/>
      <w:lvlJc w:val="left"/>
      <w:pPr>
        <w:ind w:left="429" w:hanging="284"/>
      </w:pPr>
      <w:rPr>
        <w:rFonts w:ascii="Symbol" w:eastAsia="Symbol" w:hAnsi="Symbol" w:cs="Symbol" w:hint="default"/>
        <w:w w:val="97"/>
        <w:sz w:val="18"/>
        <w:szCs w:val="18"/>
      </w:rPr>
    </w:lvl>
    <w:lvl w:ilvl="1" w:tplc="9244C61A">
      <w:start w:val="1"/>
      <w:numFmt w:val="bullet"/>
      <w:lvlText w:val="•"/>
      <w:lvlJc w:val="left"/>
      <w:pPr>
        <w:ind w:left="1351" w:hanging="284"/>
      </w:pPr>
      <w:rPr>
        <w:rFonts w:hint="default"/>
      </w:rPr>
    </w:lvl>
    <w:lvl w:ilvl="2" w:tplc="7048FDBA">
      <w:start w:val="1"/>
      <w:numFmt w:val="bullet"/>
      <w:lvlText w:val="•"/>
      <w:lvlJc w:val="left"/>
      <w:pPr>
        <w:ind w:left="2283" w:hanging="284"/>
      </w:pPr>
      <w:rPr>
        <w:rFonts w:hint="default"/>
      </w:rPr>
    </w:lvl>
    <w:lvl w:ilvl="3" w:tplc="60FE8A9A">
      <w:start w:val="1"/>
      <w:numFmt w:val="bullet"/>
      <w:lvlText w:val="•"/>
      <w:lvlJc w:val="left"/>
      <w:pPr>
        <w:ind w:left="3215" w:hanging="284"/>
      </w:pPr>
      <w:rPr>
        <w:rFonts w:hint="default"/>
      </w:rPr>
    </w:lvl>
    <w:lvl w:ilvl="4" w:tplc="A2506168">
      <w:start w:val="1"/>
      <w:numFmt w:val="bullet"/>
      <w:lvlText w:val="•"/>
      <w:lvlJc w:val="left"/>
      <w:pPr>
        <w:ind w:left="4147" w:hanging="284"/>
      </w:pPr>
      <w:rPr>
        <w:rFonts w:hint="default"/>
      </w:rPr>
    </w:lvl>
    <w:lvl w:ilvl="5" w:tplc="5BAE85C8">
      <w:start w:val="1"/>
      <w:numFmt w:val="bullet"/>
      <w:lvlText w:val="•"/>
      <w:lvlJc w:val="left"/>
      <w:pPr>
        <w:ind w:left="5079" w:hanging="284"/>
      </w:pPr>
      <w:rPr>
        <w:rFonts w:hint="default"/>
      </w:rPr>
    </w:lvl>
    <w:lvl w:ilvl="6" w:tplc="E8988F18">
      <w:start w:val="1"/>
      <w:numFmt w:val="bullet"/>
      <w:lvlText w:val="•"/>
      <w:lvlJc w:val="left"/>
      <w:pPr>
        <w:ind w:left="6011" w:hanging="284"/>
      </w:pPr>
      <w:rPr>
        <w:rFonts w:hint="default"/>
      </w:rPr>
    </w:lvl>
    <w:lvl w:ilvl="7" w:tplc="30D6CE3E">
      <w:start w:val="1"/>
      <w:numFmt w:val="bullet"/>
      <w:lvlText w:val="•"/>
      <w:lvlJc w:val="left"/>
      <w:pPr>
        <w:ind w:left="6943" w:hanging="284"/>
      </w:pPr>
      <w:rPr>
        <w:rFonts w:hint="default"/>
      </w:rPr>
    </w:lvl>
    <w:lvl w:ilvl="8" w:tplc="A0B020EA">
      <w:start w:val="1"/>
      <w:numFmt w:val="bullet"/>
      <w:lvlText w:val="•"/>
      <w:lvlJc w:val="left"/>
      <w:pPr>
        <w:ind w:left="7875" w:hanging="284"/>
      </w:pPr>
      <w:rPr>
        <w:rFonts w:hint="default"/>
      </w:rPr>
    </w:lvl>
  </w:abstractNum>
  <w:abstractNum w:abstractNumId="23">
    <w:nsid w:val="7FA95D1F"/>
    <w:multiLevelType w:val="multilevel"/>
    <w:tmpl w:val="B2CCD6D6"/>
    <w:lvl w:ilvl="0">
      <w:start w:val="4"/>
      <w:numFmt w:val="decimal"/>
      <w:lvlText w:val="%1"/>
      <w:lvlJc w:val="left"/>
      <w:pPr>
        <w:ind w:left="1105" w:hanging="360"/>
        <w:jc w:val="left"/>
      </w:pPr>
      <w:rPr>
        <w:rFonts w:hint="default"/>
      </w:rPr>
    </w:lvl>
    <w:lvl w:ilvl="1">
      <w:start w:val="5"/>
      <w:numFmt w:val="decimal"/>
      <w:lvlText w:val="%1.%2"/>
      <w:lvlJc w:val="left"/>
      <w:pPr>
        <w:ind w:left="1105" w:hanging="360"/>
        <w:jc w:val="left"/>
      </w:pPr>
      <w:rPr>
        <w:rFonts w:hint="default"/>
        <w:w w:val="97"/>
        <w:u w:val="single" w:color="000000"/>
      </w:rPr>
    </w:lvl>
    <w:lvl w:ilvl="2">
      <w:start w:val="1"/>
      <w:numFmt w:val="bullet"/>
      <w:lvlText w:val="•"/>
      <w:lvlJc w:val="left"/>
      <w:pPr>
        <w:ind w:left="2883" w:hanging="360"/>
      </w:pPr>
      <w:rPr>
        <w:rFonts w:hint="default"/>
      </w:rPr>
    </w:lvl>
    <w:lvl w:ilvl="3">
      <w:start w:val="1"/>
      <w:numFmt w:val="bullet"/>
      <w:lvlText w:val="•"/>
      <w:lvlJc w:val="left"/>
      <w:pPr>
        <w:ind w:left="3775" w:hanging="360"/>
      </w:pPr>
      <w:rPr>
        <w:rFonts w:hint="default"/>
      </w:rPr>
    </w:lvl>
    <w:lvl w:ilvl="4">
      <w:start w:val="1"/>
      <w:numFmt w:val="bullet"/>
      <w:lvlText w:val="•"/>
      <w:lvlJc w:val="left"/>
      <w:pPr>
        <w:ind w:left="4667" w:hanging="360"/>
      </w:pPr>
      <w:rPr>
        <w:rFonts w:hint="default"/>
      </w:rPr>
    </w:lvl>
    <w:lvl w:ilvl="5">
      <w:start w:val="1"/>
      <w:numFmt w:val="bullet"/>
      <w:lvlText w:val="•"/>
      <w:lvlJc w:val="left"/>
      <w:pPr>
        <w:ind w:left="5559" w:hanging="360"/>
      </w:pPr>
      <w:rPr>
        <w:rFonts w:hint="default"/>
      </w:rPr>
    </w:lvl>
    <w:lvl w:ilvl="6">
      <w:start w:val="1"/>
      <w:numFmt w:val="bullet"/>
      <w:lvlText w:val="•"/>
      <w:lvlJc w:val="left"/>
      <w:pPr>
        <w:ind w:left="6451" w:hanging="360"/>
      </w:pPr>
      <w:rPr>
        <w:rFonts w:hint="default"/>
      </w:rPr>
    </w:lvl>
    <w:lvl w:ilvl="7">
      <w:start w:val="1"/>
      <w:numFmt w:val="bullet"/>
      <w:lvlText w:val="•"/>
      <w:lvlJc w:val="left"/>
      <w:pPr>
        <w:ind w:left="7343" w:hanging="360"/>
      </w:pPr>
      <w:rPr>
        <w:rFonts w:hint="default"/>
      </w:rPr>
    </w:lvl>
    <w:lvl w:ilvl="8">
      <w:start w:val="1"/>
      <w:numFmt w:val="bullet"/>
      <w:lvlText w:val="•"/>
      <w:lvlJc w:val="left"/>
      <w:pPr>
        <w:ind w:left="8235" w:hanging="360"/>
      </w:pPr>
      <w:rPr>
        <w:rFonts w:hint="default"/>
      </w:rPr>
    </w:lvl>
  </w:abstractNum>
  <w:num w:numId="1">
    <w:abstractNumId w:val="8"/>
  </w:num>
  <w:num w:numId="2">
    <w:abstractNumId w:val="3"/>
  </w:num>
  <w:num w:numId="3">
    <w:abstractNumId w:val="20"/>
  </w:num>
  <w:num w:numId="4">
    <w:abstractNumId w:val="15"/>
  </w:num>
  <w:num w:numId="5">
    <w:abstractNumId w:val="0"/>
  </w:num>
  <w:num w:numId="6">
    <w:abstractNumId w:val="22"/>
  </w:num>
  <w:num w:numId="7">
    <w:abstractNumId w:val="2"/>
  </w:num>
  <w:num w:numId="8">
    <w:abstractNumId w:val="7"/>
  </w:num>
  <w:num w:numId="9">
    <w:abstractNumId w:val="23"/>
  </w:num>
  <w:num w:numId="10">
    <w:abstractNumId w:val="4"/>
  </w:num>
  <w:num w:numId="11">
    <w:abstractNumId w:val="18"/>
  </w:num>
  <w:num w:numId="12">
    <w:abstractNumId w:val="5"/>
  </w:num>
  <w:num w:numId="13">
    <w:abstractNumId w:val="12"/>
  </w:num>
  <w:num w:numId="14">
    <w:abstractNumId w:val="13"/>
  </w:num>
  <w:num w:numId="15">
    <w:abstractNumId w:val="16"/>
  </w:num>
  <w:num w:numId="16">
    <w:abstractNumId w:val="9"/>
  </w:num>
  <w:num w:numId="17">
    <w:abstractNumId w:val="10"/>
  </w:num>
  <w:num w:numId="18">
    <w:abstractNumId w:val="21"/>
  </w:num>
  <w:num w:numId="19">
    <w:abstractNumId w:val="11"/>
  </w:num>
  <w:num w:numId="20">
    <w:abstractNumId w:val="14"/>
  </w:num>
  <w:num w:numId="21">
    <w:abstractNumId w:val="17"/>
  </w:num>
  <w:num w:numId="22">
    <w:abstractNumId w:val="19"/>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83530C"/>
    <w:rsid w:val="000F17DD"/>
    <w:rsid w:val="00137F75"/>
    <w:rsid w:val="00146D51"/>
    <w:rsid w:val="002967E9"/>
    <w:rsid w:val="00317E5A"/>
    <w:rsid w:val="003F2D2C"/>
    <w:rsid w:val="004E7014"/>
    <w:rsid w:val="005A528F"/>
    <w:rsid w:val="006837A9"/>
    <w:rsid w:val="0083530C"/>
    <w:rsid w:val="008D6C50"/>
    <w:rsid w:val="00966D38"/>
    <w:rsid w:val="009E49AE"/>
    <w:rsid w:val="00B54EA6"/>
    <w:rsid w:val="00B902FD"/>
    <w:rsid w:val="00BB0276"/>
    <w:rsid w:val="00C17A65"/>
    <w:rsid w:val="00C86184"/>
    <w:rsid w:val="00CE08DD"/>
    <w:rsid w:val="00D41AA3"/>
    <w:rsid w:val="00DD3701"/>
    <w:rsid w:val="00EE3A44"/>
    <w:rsid w:val="00F20E4B"/>
    <w:rsid w:val="00F6067D"/>
    <w:rsid w:val="00FC61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44"/>
    <w:rPr>
      <w:rFonts w:ascii="Arial" w:eastAsia="Arial" w:hAnsi="Arial" w:cs="Arial"/>
      <w:lang w:val="fr-FR"/>
    </w:rPr>
  </w:style>
  <w:style w:type="paragraph" w:styleId="Titre1">
    <w:name w:val="heading 1"/>
    <w:basedOn w:val="Normal"/>
    <w:uiPriority w:val="9"/>
    <w:qFormat/>
    <w:rsid w:val="00EE3A44"/>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E3A44"/>
    <w:tblPr>
      <w:tblInd w:w="0" w:type="dxa"/>
      <w:tblCellMar>
        <w:top w:w="0" w:type="dxa"/>
        <w:left w:w="0" w:type="dxa"/>
        <w:bottom w:w="0" w:type="dxa"/>
        <w:right w:w="0" w:type="dxa"/>
      </w:tblCellMar>
    </w:tblPr>
  </w:style>
  <w:style w:type="paragraph" w:styleId="TM1">
    <w:name w:val="toc 1"/>
    <w:basedOn w:val="Normal"/>
    <w:uiPriority w:val="39"/>
    <w:qFormat/>
    <w:rsid w:val="00EE3A44"/>
    <w:pPr>
      <w:spacing w:before="5"/>
      <w:ind w:left="440" w:hanging="322"/>
    </w:pPr>
    <w:rPr>
      <w:b/>
      <w:bCs/>
      <w:i/>
    </w:rPr>
  </w:style>
  <w:style w:type="paragraph" w:styleId="TM2">
    <w:name w:val="toc 2"/>
    <w:basedOn w:val="Normal"/>
    <w:uiPriority w:val="1"/>
    <w:qFormat/>
    <w:rsid w:val="00EE3A44"/>
    <w:pPr>
      <w:spacing w:before="6"/>
      <w:ind w:left="118"/>
    </w:pPr>
    <w:rPr>
      <w:b/>
      <w:bCs/>
      <w:sz w:val="18"/>
      <w:szCs w:val="18"/>
    </w:rPr>
  </w:style>
  <w:style w:type="paragraph" w:styleId="Corpsdetexte">
    <w:name w:val="Body Text"/>
    <w:basedOn w:val="Normal"/>
    <w:uiPriority w:val="1"/>
    <w:qFormat/>
    <w:rsid w:val="00EE3A44"/>
  </w:style>
  <w:style w:type="paragraph" w:styleId="Paragraphedeliste">
    <w:name w:val="List Paragraph"/>
    <w:basedOn w:val="Normal"/>
    <w:uiPriority w:val="1"/>
    <w:qFormat/>
    <w:rsid w:val="00EE3A44"/>
    <w:pPr>
      <w:ind w:left="762" w:hanging="360"/>
    </w:pPr>
  </w:style>
  <w:style w:type="paragraph" w:customStyle="1" w:styleId="TableParagraph">
    <w:name w:val="Table Paragraph"/>
    <w:basedOn w:val="Normal"/>
    <w:uiPriority w:val="1"/>
    <w:qFormat/>
    <w:rsid w:val="00EE3A44"/>
    <w:pPr>
      <w:spacing w:line="251" w:lineRule="exact"/>
      <w:ind w:left="60"/>
    </w:pPr>
  </w:style>
  <w:style w:type="paragraph" w:styleId="En-ttedetabledesmatires">
    <w:name w:val="TOC Heading"/>
    <w:basedOn w:val="Titre1"/>
    <w:next w:val="Normal"/>
    <w:uiPriority w:val="39"/>
    <w:unhideWhenUsed/>
    <w:qFormat/>
    <w:rsid w:val="00CE08D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fr-FR"/>
    </w:rPr>
  </w:style>
  <w:style w:type="character" w:styleId="Lienhypertexte">
    <w:name w:val="Hyperlink"/>
    <w:basedOn w:val="Policepardfaut"/>
    <w:uiPriority w:val="99"/>
    <w:unhideWhenUsed/>
    <w:rsid w:val="00CE08DD"/>
    <w:rPr>
      <w:color w:val="0000FF" w:themeColor="hyperlink"/>
      <w:u w:val="single"/>
    </w:rPr>
  </w:style>
  <w:style w:type="paragraph" w:styleId="En-tte">
    <w:name w:val="header"/>
    <w:basedOn w:val="Normal"/>
    <w:link w:val="En-tteCar"/>
    <w:uiPriority w:val="99"/>
    <w:unhideWhenUsed/>
    <w:rsid w:val="005A528F"/>
    <w:pPr>
      <w:tabs>
        <w:tab w:val="center" w:pos="4536"/>
        <w:tab w:val="right" w:pos="9072"/>
      </w:tabs>
    </w:pPr>
  </w:style>
  <w:style w:type="character" w:customStyle="1" w:styleId="En-tteCar">
    <w:name w:val="En-tête Car"/>
    <w:basedOn w:val="Policepardfaut"/>
    <w:link w:val="En-tte"/>
    <w:uiPriority w:val="99"/>
    <w:rsid w:val="005A528F"/>
    <w:rPr>
      <w:rFonts w:ascii="Arial" w:eastAsia="Arial" w:hAnsi="Arial" w:cs="Arial"/>
      <w:lang w:val="fr-FR"/>
    </w:rPr>
  </w:style>
  <w:style w:type="paragraph" w:styleId="Pieddepage">
    <w:name w:val="footer"/>
    <w:basedOn w:val="Normal"/>
    <w:link w:val="PieddepageCar"/>
    <w:uiPriority w:val="99"/>
    <w:unhideWhenUsed/>
    <w:rsid w:val="005A528F"/>
    <w:pPr>
      <w:tabs>
        <w:tab w:val="center" w:pos="4536"/>
        <w:tab w:val="right" w:pos="9072"/>
      </w:tabs>
    </w:pPr>
  </w:style>
  <w:style w:type="character" w:customStyle="1" w:styleId="PieddepageCar">
    <w:name w:val="Pied de page Car"/>
    <w:basedOn w:val="Policepardfaut"/>
    <w:link w:val="Pieddepage"/>
    <w:uiPriority w:val="99"/>
    <w:rsid w:val="005A528F"/>
    <w:rPr>
      <w:rFonts w:ascii="Arial" w:eastAsia="Arial" w:hAnsi="Arial" w:cs="Arial"/>
      <w:lang w:val="fr-FR"/>
    </w:rPr>
  </w:style>
  <w:style w:type="paragraph" w:styleId="Textedebulles">
    <w:name w:val="Balloon Text"/>
    <w:basedOn w:val="Normal"/>
    <w:link w:val="TextedebullesCar"/>
    <w:uiPriority w:val="99"/>
    <w:semiHidden/>
    <w:unhideWhenUsed/>
    <w:rsid w:val="004E7014"/>
    <w:rPr>
      <w:rFonts w:ascii="Tahoma" w:hAnsi="Tahoma" w:cs="Tahoma"/>
      <w:sz w:val="16"/>
      <w:szCs w:val="16"/>
    </w:rPr>
  </w:style>
  <w:style w:type="character" w:customStyle="1" w:styleId="TextedebullesCar">
    <w:name w:val="Texte de bulles Car"/>
    <w:basedOn w:val="Policepardfaut"/>
    <w:link w:val="Textedebulles"/>
    <w:uiPriority w:val="99"/>
    <w:semiHidden/>
    <w:rsid w:val="004E7014"/>
    <w:rPr>
      <w:rFonts w:ascii="Tahoma" w:eastAsia="Arial"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ment.morin@wanadoo.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5904-A851-4CDA-BE13-7335702A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5547</Words>
  <Characters>30513</Characters>
  <Application>Microsoft Office Word</Application>
  <DocSecurity>4</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Morin</dc:creator>
  <cp:lastModifiedBy>Babette</cp:lastModifiedBy>
  <cp:revision>2</cp:revision>
  <dcterms:created xsi:type="dcterms:W3CDTF">2019-04-18T13:59:00Z</dcterms:created>
  <dcterms:modified xsi:type="dcterms:W3CDTF">2019-04-18T13:59:00Z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2019-04-09T00:00:00Z</vt:filetime>
  </property>
</Properties>
</file>