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D4" w:rsidRDefault="003A63EA">
      <w:pPr>
        <w:pStyle w:val="Corpsdetexte"/>
        <w:ind w:left="3745"/>
        <w:rPr>
          <w:rFonts w:ascii="Times New Roman"/>
          <w:sz w:val="20"/>
        </w:rPr>
      </w:pPr>
      <w:r>
        <w:rPr>
          <w:rFonts w:ascii="Times New Roman"/>
          <w:noProof/>
          <w:sz w:val="20"/>
          <w:lang w:eastAsia="fr-FR"/>
        </w:rPr>
        <w:drawing>
          <wp:inline distT="0" distB="0" distL="0" distR="0">
            <wp:extent cx="1330215" cy="1285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0215" cy="1285875"/>
                    </a:xfrm>
                    <a:prstGeom prst="rect">
                      <a:avLst/>
                    </a:prstGeom>
                  </pic:spPr>
                </pic:pic>
              </a:graphicData>
            </a:graphic>
          </wp:inline>
        </w:drawing>
      </w:r>
    </w:p>
    <w:p w:rsidR="001C6FD4" w:rsidRDefault="001C6FD4">
      <w:pPr>
        <w:pStyle w:val="Corpsdetexte"/>
        <w:spacing w:before="7"/>
        <w:rPr>
          <w:rFonts w:ascii="Times New Roman"/>
          <w:sz w:val="13"/>
        </w:rPr>
      </w:pPr>
    </w:p>
    <w:p w:rsidR="001C6FD4" w:rsidRDefault="003A63EA">
      <w:pPr>
        <w:pStyle w:val="Titre4"/>
        <w:ind w:left="1617"/>
      </w:pPr>
      <w:r>
        <w:t>Commune de Sainte – Anastasie – Sur – Issole (83136)</w:t>
      </w:r>
    </w:p>
    <w:p w:rsidR="001C6FD4" w:rsidRDefault="001C6FD4">
      <w:pPr>
        <w:pStyle w:val="Corpsdetexte"/>
        <w:rPr>
          <w:b/>
        </w:rPr>
      </w:pPr>
    </w:p>
    <w:p w:rsidR="001C6FD4" w:rsidRDefault="001C6FD4">
      <w:pPr>
        <w:pStyle w:val="Corpsdetexte"/>
        <w:rPr>
          <w:b/>
        </w:rPr>
      </w:pPr>
    </w:p>
    <w:p w:rsidR="001C6FD4" w:rsidRDefault="003A63EA">
      <w:pPr>
        <w:spacing w:before="159"/>
        <w:ind w:left="2650" w:right="2842"/>
        <w:jc w:val="center"/>
        <w:rPr>
          <w:b/>
          <w:sz w:val="28"/>
        </w:rPr>
      </w:pPr>
      <w:r>
        <w:rPr>
          <w:b/>
          <w:sz w:val="28"/>
        </w:rPr>
        <w:t>MARCHE PUBLIC DE TRAVAUX</w:t>
      </w:r>
    </w:p>
    <w:p w:rsidR="002F62FE" w:rsidRDefault="002F62FE">
      <w:pPr>
        <w:spacing w:before="159"/>
        <w:ind w:left="2650" w:right="2842"/>
        <w:jc w:val="center"/>
        <w:rPr>
          <w:b/>
          <w:sz w:val="28"/>
        </w:rPr>
      </w:pPr>
    </w:p>
    <w:p w:rsidR="002F62FE" w:rsidRDefault="002F62FE" w:rsidP="002F62FE">
      <w:pPr>
        <w:spacing w:before="221"/>
        <w:ind w:left="2650" w:right="2729"/>
        <w:jc w:val="center"/>
        <w:rPr>
          <w:b/>
          <w:sz w:val="28"/>
        </w:rPr>
      </w:pPr>
      <w:r>
        <w:rPr>
          <w:b/>
          <w:sz w:val="28"/>
        </w:rPr>
        <w:t>Marché à Procédure Adaptée.</w:t>
      </w: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0"/>
        </w:rPr>
      </w:pPr>
    </w:p>
    <w:p w:rsidR="001C6FD4" w:rsidRDefault="00D25F81">
      <w:pPr>
        <w:pStyle w:val="Corpsdetexte"/>
        <w:spacing w:before="2"/>
        <w:rPr>
          <w:b/>
          <w:sz w:val="14"/>
        </w:rPr>
      </w:pPr>
      <w:r w:rsidRPr="00D25F81">
        <w:rPr>
          <w:noProof/>
        </w:rPr>
        <w:pict>
          <v:group id="Group 26" o:spid="_x0000_s1026" style="position:absolute;margin-left:63.45pt;margin-top:10.15pt;width:477.7pt;height:94.2pt;z-index:1048;mso-wrap-distance-left:0;mso-wrap-distance-right:0;mso-position-horizontal-relative:page" coordorigin="1269,203" coordsize="9554,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BkNwYAAFE6AAAOAAAAZHJzL2Uyb0RvYy54bWzsW1tzozYUfu9M/4OGd8dcxHXi7CR2nOlM&#10;2ma66Q+QARumGFFBYqc7/e89uoDBiTfZZMMmDX4wAoEQR5/O5TvS8aftOkO3MStTmk8040jXUJyH&#10;NErz1UT783o+8jRUViSPSEbzeKLdxaX26eTnn443RRCbNKFZFDMEjeRlsCkmWlJVRTAel2ESr0l5&#10;RIs4h8olZWtSwSlbjSNGNtD6Ohubuu6MN5RFBaNhXJZwdSYrtRPR/nIZh9Xvy2UZVyibaNC3Svwz&#10;8b/g/+OTYxKsGCmSNFTdIM/oxZqkOby0aWpGKoJuWHqvqXUaMlrSZXUU0vWYLpdpGItvgK8x9L2v&#10;uWD0phDfsgo2q6IRE4h2T07Pbjb87faKoTSaaKajoZysYYzEaxGcg3A2xSqAey5Y8bm4YvILoXhJ&#10;w79KqB7v1/PzlbwZLTa/0gjaIzcVFcLZLtmaNwGfjbZiDO6aMYi3FQrhoqM7juvDUIVQZxi+Y2E1&#10;SmECQ8mfM0zH1xBUm7olBzBMztXjvm1j9aznYV47JoF8r+ir6hv/MABcuZNp+TKZfk5IEYuhKrm8&#10;apm6tUwv0zxGWIlU3DLNpTzDba7kiXI6TUi+ikVj13cFyM4Qn8A7C63KR/hJCYPxqHwNEyQg5GTZ&#10;Uk61kD3oF5evkGwjIBIUrKwuYrpGvDDRMui0GDhye1lWUpb1LXwcczpPswyukyDL0QZ665meJ54o&#10;aZZGvJZXlmy1mGYM3RI+C8VPjUznNkB7HonWkphE56pckTSTZeholvP24DOgP6okp9kXX/fPvXMP&#10;j7DpnI+wPpuNTudTPHLmhmvPrNl0OjP+5V0zcJCkURTnvHf1lDfw04ZfKR85WZtJ38hh3G1dgA86&#10;Wx9FpwGGcvwkBhc0urtiXLYKkX1BExSznO4SmgIhHZyR4BWhabnGw9D0TUtN4AGc0iwCpj4cOEG/&#10;t8EpFHn/4LR0r6s3B3AOmlOzwDlpg1P4IP2BU3d0+2HVOVj1D2/VLbCqbWyaXH/1iE0XPE3ucVrm&#10;nuZUDr0tNep3dDlt7Dl4cDlrh7Z2NevjW3I5LbMLThHb/ABwepaIw0QcIWJOBU68FzC+PB4awNmJ&#10;tmpQ1sc3BU6rC04RffQHzjpUN3xT0R1DrD7E6opG4hGxtOp/AKEJDFEWI8tvmfaamyslMdcQSaeM&#10;0Q0nU4Dd6jBJ8gEO76cxSXW4bvjWnmHfhUSGIV9R82331CeDzn+NTuqQQU/kjCQh1CJgvkYRGSbW&#10;z0x/NHc8d4Tn2B75ru6NdMM/8x0d+3g271JEghp5cRTOmTHfNu1neynrtAKSPEvXE81r2DMSHGLJ&#10;Gp3Lu1/r2vp4WOciRoHzA1sIdD4UEsr+0dAGqPGJVv59Q1isoeyXHJDkGxg4WVSJE2y7oLEQa9cs&#10;2jUkD6GpiVZpSBanleTfbwqWrhJ4kyEEk9NT4ImXqeAZOTIlMwb95idA1fZEjHEP9t5kE6BX1qDH&#10;yaaLGbVzVHaTzXL59D/sRw9zjfPOzyChh7nW51xrck5C00pQq2nWQ36ksWqezMw8NNEGFvrF9o8n&#10;aloWujFPMj0EOuyNpkgAjm0yRUaN/aFTr8kUnlXr8tAqYDVMwe8ctgLZtybwhoD1/aCzm8CTKd4e&#10;0en4QOeIJDxWWfgmYgWt/hrZ5QGc7wec3QQeBLD98tB1jsTw/T1wwmqAAZ0ffO0Dj15bWRLrR2Xw&#10;BrJvWJgD3Icy2orsw90UHiRNelWdpg9+BTfrhmAYdiFR7XO65iM03zc7ncOqsXdj13E3hQfp5l7B&#10;adngWnJwwgJRePF9cNpud83nPQ56AOf+4uP/z5JGiEM6Zr3nFN4uXrf2c3hKdw6rHz7wglvcJPEE&#10;12m283c9cJ264w6GfVgOnq8e3qmAm6yXRGc74dULOnkScbDsw2aFB/fRQHpGWfZrTjKe0S0yRXii&#10;QieekkXVFq7X2eTXWwkBLxZAdUVgtnNBfROoJrlryYH9SeCeHublH8vONtmSesdLcwHafJt7YA7n&#10;WufipwTSuu3gZhkpU7F77os/rNlQm5329g1V28VWxV5yocSTl2+AopVLN6Agl21AQS7ZgMJ3XK4B&#10;PRb7FsVMUHss+cbI9jmU2ztBT/4DAAD//wMAUEsDBBQABgAIAAAAIQBNzZsM4AAAAAsBAAAPAAAA&#10;ZHJzL2Rvd25yZXYueG1sTI9BS8NAEIXvgv9hGcGb3U2KNcZsSinqqQi2gnjbJtMkNDsbstsk/fdO&#10;TnqbN/N4871sPdlWDNj7xpGGaKFAIBWubKjS8HV4e0hA+GCoNK0j1HBFD+v89iYzaelG+sRhHyrB&#10;IeRTo6EOoUul9EWN1viF65D4dnK9NYFlX8myNyOH21bGSq2kNQ3xh9p0uK2xOO8vVsP7aMbNMnod&#10;dufT9vpzePz43kWo9f3dtHkBEXAKf2aY8RkdcmY6uguVXrSs49UzWzXEagliNqgk5uk4b5InkHkm&#10;/3fIfwEAAP//AwBQSwECLQAUAAYACAAAACEAtoM4kv4AAADhAQAAEwAAAAAAAAAAAAAAAAAAAAAA&#10;W0NvbnRlbnRfVHlwZXNdLnhtbFBLAQItABQABgAIAAAAIQA4/SH/1gAAAJQBAAALAAAAAAAAAAAA&#10;AAAAAC8BAABfcmVscy8ucmVsc1BLAQItABQABgAIAAAAIQCxBYBkNwYAAFE6AAAOAAAAAAAAAAAA&#10;AAAAAC4CAABkcnMvZTJvRG9jLnhtbFBLAQItABQABgAIAAAAIQBNzZsM4AAAAAsBAAAPAAAAAAAA&#10;AAAAAAAAAJEIAABkcnMvZG93bnJldi54bWxQSwUGAAAAAAQABADzAAAAngkAAAAA&#10;">
            <v:line id="Line 46" o:spid="_x0000_s1027" style="position:absolute;visibility:visible;mso-wrap-style:square" from="1284,235" to="137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45" o:spid="_x0000_s1028" style="position:absolute;visibility:visible;mso-wrap-style:square" from="1371,235" to="1060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line id="Line 44" o:spid="_x0000_s1029" style="position:absolute;visibility:visible;mso-wrap-style:square" from="1371,308" to="1060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line id="Line 43" o:spid="_x0000_s1030" style="position:absolute;visibility:visible;mso-wrap-style:square" from="10605,235" to="1069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v:line id="Line 42" o:spid="_x0000_s1031" style="position:absolute;visibility:visible;mso-wrap-style:square" from="10735,328" to="1073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s+xAAAANsAAAAPAAAAZHJzL2Rvd25yZXYueG1sRI9PawIx&#10;FMTvgt8hPKE3za4tpWyNoqLSo9XSP7fXzevu4uZlSaIbv31TEHocZuY3zGwRTSsu5HxjWUE+yUAQ&#10;l1Y3XCl4O27HTyB8QNbYWiYFV/KwmA8HMyy07fmVLodQiQRhX6CCOoSukNKXNRn0E9sRJ+/HOoMh&#10;SVdJ7bBPcNPKaZY9SoMNp4UaO1rXVJ4OZ6Pg+/3Lfm73uz7G1TI/ugc+beyHUnejuHwGESiG//Ct&#10;/aIV3Ofw9yX9ADn/BQAA//8DAFBLAQItABQABgAIAAAAIQDb4fbL7gAAAIUBAAATAAAAAAAAAAAA&#10;AAAAAAAAAABbQ29udGVudF9UeXBlc10ueG1sUEsBAi0AFAAGAAgAAAAhAFr0LFu/AAAAFQEAAAsA&#10;AAAAAAAAAAAAAAAAHwEAAF9yZWxzLy5yZWxzUEsBAi0AFAAGAAgAAAAhAHR3qz7EAAAA2wAAAA8A&#10;AAAAAAAAAAAAAAAABwIAAGRycy9kb3ducmV2LnhtbFBLBQYAAAAAAwADALcAAAD4AgAAAAA=&#10;" strokeweight="4.32pt"/>
            <v:line id="Line 41" o:spid="_x0000_s1032" style="position:absolute;visibility:visible;mso-wrap-style:square" from="10735,836" to="1073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VJxAAAANsAAAAPAAAAZHJzL2Rvd25yZXYueG1sRI9BawIx&#10;FITvQv9DeIXeNKstRVaj2FKlR6vS6u25ed1d3LwsSXTjvzdCocdhZr5hpvNoGnEh52vLCoaDDARx&#10;YXXNpYLddtkfg/ABWWNjmRRcycN89tCbYq5tx1902YRSJAj7HBVUIbS5lL6oyKAf2JY4eb/WGQxJ&#10;ulJqh12Cm0aOsuxVGqw5LVTY0ntFxWlzNgqO3we7X65XXYxvi+HWvfDpw/4o9fQYFxMQgWL4D/+1&#10;P7WC5xHcv6QfIGc3AAAA//8DAFBLAQItABQABgAIAAAAIQDb4fbL7gAAAIUBAAATAAAAAAAAAAAA&#10;AAAAAAAAAABbQ29udGVudF9UeXBlc10ueG1sUEsBAi0AFAAGAAgAAAAhAFr0LFu/AAAAFQEAAAsA&#10;AAAAAAAAAAAAAAAAHwEAAF9yZWxzLy5yZWxzUEsBAi0AFAAGAAgAAAAhAISlNUnEAAAA2wAAAA8A&#10;AAAAAAAAAAAAAAAABwIAAGRycy9kb3ducmV2LnhtbFBLBQYAAAAAAwADALcAAAD4AgAAAAA=&#10;" strokeweight="4.32pt"/>
            <v:line id="Line 40" o:spid="_x0000_s1033" style="position:absolute;visibility:visible;mso-wrap-style:square" from="1284,1920" to="137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rect id="Rectangle 39" o:spid="_x0000_s1034" style="position:absolute;left:1371;top:1938;width:9234;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8" o:spid="_x0000_s1035" style="position:absolute;left:1371;top:1901;width:9234;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7" o:spid="_x0000_s1036" style="position:absolute;visibility:visible;mso-wrap-style:square" from="1371,1846" to="10605,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36" o:spid="_x0000_s1037" style="position:absolute;visibility:visible;mso-wrap-style:square" from="10735,1828" to="10735,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bRxAAAANsAAAAPAAAAZHJzL2Rvd25yZXYueG1sRI9BawIx&#10;FITvBf9DeIK3mlVLW7ZGUdHSY9VS7e1187q7uHlZktSN/94UCh6HmfmGmc6jacSZnK8tKxgNMxDE&#10;hdU1lwo+9pv7ZxA+IGtsLJOCC3mYz3p3U8y17XhL510oRYKwz1FBFUKbS+mLigz6oW2Jk/djncGQ&#10;pCuldtgluGnkOMsepcGa00KFLa0qKk67X6Pg+/PLHjfvr12My8Vo7x74tLYHpQb9uHgBESiGW/i/&#10;/aYVTJ7g70v6AXJ2BQAA//8DAFBLAQItABQABgAIAAAAIQDb4fbL7gAAAIUBAAATAAAAAAAAAAAA&#10;AAAAAAAAAABbQ29udGVudF9UeXBlc10ueG1sUEsBAi0AFAAGAAgAAAAhAFr0LFu/AAAAFQEAAAsA&#10;AAAAAAAAAAAAAAAAHwEAAF9yZWxzLy5yZWxzUEsBAi0AFAAGAAgAAAAhAJTSltHEAAAA2wAAAA8A&#10;AAAAAAAAAAAAAAAABwIAAGRycy9kb3ducmV2LnhtbFBLBQYAAAAAAwADALcAAAD4AgAAAAA=&#10;" strokeweight="4.32pt"/>
            <v:line id="Line 35" o:spid="_x0000_s1038" style="position:absolute;visibility:visible;mso-wrap-style:square" from="10692,2043" to="10778,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KjwQAAANsAAAAPAAAAZHJzL2Rvd25yZXYueG1sRE/LagIx&#10;FN0L/YdwC+40YxWRqVFsqcWlOqWP3e3kdmZwcjMkqRP/3iwEl4fzXq6jacWZnG8sK5iMMxDEpdUN&#10;Vwo+iu1oAcIHZI2tZVJwIQ/r1cNgibm2PR/ofAyVSCHsc1RQh9DlUvqyJoN+bDvixP1ZZzAk6Cqp&#10;HfYp3LTyKcvm0mDDqaHGjl5rKk/Hf6Pg9/PHfm/3732ML5tJ4WZ8erNfSg0f4+YZRKAY7uKbe6cV&#10;TNPY9CX9ALm6AgAA//8DAFBLAQItABQABgAIAAAAIQDb4fbL7gAAAIUBAAATAAAAAAAAAAAAAAAA&#10;AAAAAABbQ29udGVudF9UeXBlc10ueG1sUEsBAi0AFAAGAAgAAAAhAFr0LFu/AAAAFQEAAAsAAAAA&#10;AAAAAAAAAAAAHwEAAF9yZWxzLy5yZWxzUEsBAi0AFAAGAAgAAAAhAOVNAqPBAAAA2wAAAA8AAAAA&#10;AAAAAAAAAAAABwIAAGRycy9kb3ducmV2LnhtbFBLBQYAAAAAAwADALcAAAD1AgAAAAA=&#10;" strokeweight="4.32pt"/>
            <v:line id="Line 34" o:spid="_x0000_s1039" style="position:absolute;visibility:visible;mso-wrap-style:square" from="10605,1993" to="10780,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c4xAAAANsAAAAPAAAAZHJzL2Rvd25yZXYueG1sRI9BawIx&#10;FITvBf9DeIK3mlVLabdGUdHSY9VS7e1187q7uHlZktSN/94UCh6HmfmGmc6jacSZnK8tKxgNMxDE&#10;hdU1lwo+9pv7JxA+IGtsLJOCC3mYz3p3U8y17XhL510oRYKwz1FBFUKbS+mLigz6oW2Jk/djncGQ&#10;pCuldtgluGnkOMsepcGa00KFLa0qKk67X6Pg+/PLHjfvr12My8Vo7x74tLYHpQb9uHgBESiGW/i/&#10;/aYVTJ7h70v6AXJ2BQAA//8DAFBLAQItABQABgAIAAAAIQDb4fbL7gAAAIUBAAATAAAAAAAAAAAA&#10;AAAAAAAAAABbQ29udGVudF9UeXBlc10ueG1sUEsBAi0AFAAGAAgAAAAhAFr0LFu/AAAAFQEAAAsA&#10;AAAAAAAAAAAAAAAAHwEAAF9yZWxzLy5yZWxzUEsBAi0AFAAGAAgAAAAhAIoBpzjEAAAA2wAAAA8A&#10;AAAAAAAAAAAAAAAABwIAAGRycy9kb3ducmV2LnhtbFBLBQYAAAAAAwADALcAAAD4AgAAAAA=&#10;" strokeweight="4.32pt"/>
            <v:line id="Line 33" o:spid="_x0000_s1040" style="position:absolute;visibility:visible;mso-wrap-style:square" from="10605,1920" to="1069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line id="Line 32" o:spid="_x0000_s1041" style="position:absolute;visibility:visible;mso-wrap-style:square" from="1298,217" to="1298,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v:line id="Line 31" o:spid="_x0000_s1042" style="position:absolute;visibility:visible;mso-wrap-style:square" from="1356,290" to="1356,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30" o:spid="_x0000_s1043" style="position:absolute;visibility:visible;mso-wrap-style:square" from="10735,1320" to="1073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vxAAAANsAAAAPAAAAZHJzL2Rvd25yZXYueG1sRI9PawIx&#10;FMTvQr9DeEJvmrWVIqtRbKmlx1bFP7fn5rm7uHlZktRNv31TEDwOM/MbZraIphFXcr62rGA0zEAQ&#10;F1bXXCrYblaDCQgfkDU2lknBL3lYzB96M8y17fibrutQigRhn6OCKoQ2l9IXFRn0Q9sSJ+9sncGQ&#10;pCuldtgluGnkU5a9SIM1p4UKW3qrqLisf4yC0+5oD6uvjy7G1+Vo48Z8ebd7pR77cTkFESiGe/jW&#10;/tQKxs/w/yX9ADn/AwAA//8DAFBLAQItABQABgAIAAAAIQDb4fbL7gAAAIUBAAATAAAAAAAAAAAA&#10;AAAAAAAAAABbQ29udGVudF9UeXBlc10ueG1sUEsBAi0AFAAGAAgAAAAhAFr0LFu/AAAAFQEAAAsA&#10;AAAAAAAAAAAAAAAAHwEAAF9yZWxzLy5yZWxzUEsBAi0AFAAGAAgAAAAhALPv46/EAAAA2wAAAA8A&#10;AAAAAAAAAAAAAAAABwIAAGRycy9kb3ducmV2LnhtbFBLBQYAAAAAAwADALcAAAD4AgAAAAA=&#10;" strokeweight="4.32pt"/>
            <v:line id="Line 29" o:spid="_x0000_s1044" style="position:absolute;visibility:visible;mso-wrap-style:square" from="10678,217" to="10678,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28" o:spid="_x0000_s1045" style="position:absolute;visibility:visible;mso-wrap-style:square" from="10620,290" to="10620,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jSxQAAANsAAAAPAAAAZHJzL2Rvd25yZXYueG1sRI9Ba8JA&#10;FITvhf6H5RW81U1rLBLdhBIqFA9SrXh+Zp9J2uzbmN1q9Ne7BcHjMDPfMLOsN404UudqywpehhEI&#10;4sLqmksFm+/58wSE88gaG8uk4EwOsvTxYYaJtide0XHtSxEg7BJUUHnfJlK6oiKDbmhb4uDtbWfQ&#10;B9mVUnd4CnDTyNcoepMGaw4LFbaUV1T8rv+MgsPXYvQjt/GSlnwZXT4O+SLe5UoNnvr3KQhPvb+H&#10;b+1PrSAew/+X8ANkegUAAP//AwBQSwECLQAUAAYACAAAACEA2+H2y+4AAACFAQAAEwAAAAAAAAAA&#10;AAAAAAAAAAAAW0NvbnRlbnRfVHlwZXNdLnhtbFBLAQItABQABgAIAAAAIQBa9CxbvwAAABUBAAAL&#10;AAAAAAAAAAAAAAAAAB8BAABfcmVscy8ucmVsc1BLAQItABQABgAIAAAAIQCojCjSxQAAANsAAAAP&#10;AAAAAAAAAAAAAAAAAAcCAABkcnMvZG93bnJldi54bWxQSwUGAAAAAAMAAwC3AAAA+QIAAAAA&#10;" strokeweight="1.44pt"/>
            <v:shapetype id="_x0000_t202" coordsize="21600,21600" o:spt="202" path="m,l,21600r21600,l21600,xe">
              <v:stroke joinstyle="miter"/>
              <v:path gradientshapeok="t" o:connecttype="rect"/>
            </v:shapetype>
            <v:shape id="Text Box 27" o:spid="_x0000_s1046" type="#_x0000_t202" style="position:absolute;left:1327;top:272;width:9293;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C6FD4" w:rsidRDefault="003A63EA">
                    <w:pPr>
                      <w:spacing w:before="66" w:line="348" w:lineRule="auto"/>
                      <w:ind w:left="1709" w:right="1680"/>
                      <w:jc w:val="center"/>
                      <w:rPr>
                        <w:b/>
                        <w:sz w:val="32"/>
                      </w:rPr>
                    </w:pPr>
                    <w:r>
                      <w:rPr>
                        <w:b/>
                        <w:sz w:val="32"/>
                      </w:rPr>
                      <w:t>Renforcement du réseau d’e</w:t>
                    </w:r>
                    <w:r w:rsidR="003D23D4">
                      <w:rPr>
                        <w:b/>
                        <w:sz w:val="32"/>
                      </w:rPr>
                      <w:t>au potable Chemin des Fabres</w:t>
                    </w:r>
                  </w:p>
                  <w:p w:rsidR="001C6FD4" w:rsidRDefault="003D23D4">
                    <w:pPr>
                      <w:spacing w:before="1"/>
                      <w:ind w:left="1706" w:right="1680"/>
                      <w:jc w:val="center"/>
                      <w:rPr>
                        <w:b/>
                        <w:sz w:val="32"/>
                      </w:rPr>
                    </w:pPr>
                    <w:r>
                      <w:rPr>
                        <w:b/>
                        <w:sz w:val="32"/>
                      </w:rPr>
                      <w:t>Année 2019</w:t>
                    </w:r>
                  </w:p>
                </w:txbxContent>
              </v:textbox>
            </v:shape>
            <w10:wrap type="topAndBottom" anchorx="page"/>
          </v:group>
        </w:pict>
      </w:r>
    </w:p>
    <w:p w:rsidR="001C6FD4" w:rsidRDefault="001C6FD4">
      <w:pPr>
        <w:pStyle w:val="Corpsdetexte"/>
        <w:rPr>
          <w:b/>
          <w:sz w:val="28"/>
        </w:rPr>
      </w:pPr>
    </w:p>
    <w:p w:rsidR="001C6FD4" w:rsidRDefault="007A15D8" w:rsidP="007A15D8">
      <w:pPr>
        <w:pStyle w:val="Corpsdetexte"/>
        <w:spacing w:before="1"/>
        <w:jc w:val="center"/>
        <w:rPr>
          <w:b/>
          <w:sz w:val="26"/>
        </w:rPr>
      </w:pPr>
      <w:r>
        <w:rPr>
          <w:b/>
          <w:sz w:val="26"/>
        </w:rPr>
        <w:t>Marché n° :</w:t>
      </w:r>
    </w:p>
    <w:p w:rsidR="002F62FE" w:rsidRDefault="002F62FE">
      <w:pPr>
        <w:pStyle w:val="Corpsdetexte"/>
        <w:spacing w:before="1"/>
        <w:rPr>
          <w:b/>
          <w:sz w:val="26"/>
        </w:rPr>
      </w:pPr>
    </w:p>
    <w:p w:rsidR="002F62FE" w:rsidRDefault="002F62FE">
      <w:pPr>
        <w:pStyle w:val="Corpsdetexte"/>
        <w:spacing w:before="1"/>
        <w:rPr>
          <w:b/>
          <w:sz w:val="26"/>
        </w:rPr>
      </w:pPr>
    </w:p>
    <w:p w:rsidR="002F62FE" w:rsidRDefault="002F62FE">
      <w:pPr>
        <w:pStyle w:val="Corpsdetexte"/>
        <w:spacing w:before="1"/>
        <w:rPr>
          <w:b/>
          <w:sz w:val="26"/>
        </w:rPr>
      </w:pPr>
    </w:p>
    <w:p w:rsidR="001C6FD4" w:rsidRDefault="003A63EA" w:rsidP="002F62FE">
      <w:pPr>
        <w:pBdr>
          <w:top w:val="single" w:sz="4" w:space="1" w:color="auto"/>
          <w:left w:val="single" w:sz="4" w:space="0" w:color="auto"/>
          <w:bottom w:val="single" w:sz="4" w:space="1" w:color="auto"/>
          <w:right w:val="single" w:sz="4" w:space="4" w:color="auto"/>
        </w:pBdr>
        <w:ind w:left="1985" w:right="1558"/>
        <w:jc w:val="center"/>
        <w:rPr>
          <w:sz w:val="28"/>
        </w:rPr>
      </w:pPr>
      <w:r>
        <w:rPr>
          <w:sz w:val="28"/>
        </w:rPr>
        <w:t>Date et heure limite</w:t>
      </w:r>
      <w:r w:rsidR="002F62FE">
        <w:rPr>
          <w:sz w:val="28"/>
        </w:rPr>
        <w:t>s</w:t>
      </w:r>
      <w:r>
        <w:rPr>
          <w:sz w:val="28"/>
        </w:rPr>
        <w:t xml:space="preserve"> de réception des offres</w:t>
      </w:r>
      <w:r w:rsidR="002F62FE">
        <w:rPr>
          <w:sz w:val="28"/>
        </w:rPr>
        <w:t> :</w:t>
      </w:r>
    </w:p>
    <w:p w:rsidR="001C6FD4" w:rsidRDefault="003A63EA" w:rsidP="002F62FE">
      <w:pPr>
        <w:pStyle w:val="Titre1"/>
        <w:pBdr>
          <w:top w:val="single" w:sz="4" w:space="1" w:color="auto"/>
          <w:left w:val="single" w:sz="4" w:space="4" w:color="auto"/>
          <w:bottom w:val="single" w:sz="4" w:space="1" w:color="auto"/>
          <w:right w:val="single" w:sz="4" w:space="4" w:color="auto"/>
        </w:pBdr>
        <w:ind w:left="1985" w:right="1558"/>
      </w:pPr>
      <w:r>
        <w:t xml:space="preserve">Le </w:t>
      </w:r>
      <w:r w:rsidR="00896093">
        <w:t>Lundi 20</w:t>
      </w:r>
      <w:r>
        <w:t xml:space="preserve"> </w:t>
      </w:r>
      <w:r w:rsidR="002F62FE">
        <w:t>Mai</w:t>
      </w:r>
      <w:r>
        <w:t xml:space="preserve"> 201</w:t>
      </w:r>
      <w:r w:rsidR="002F62FE">
        <w:t>9</w:t>
      </w:r>
      <w:r>
        <w:t xml:space="preserve"> à 12 Heures</w:t>
      </w:r>
    </w:p>
    <w:p w:rsidR="001C6FD4" w:rsidRDefault="001C6FD4">
      <w:pPr>
        <w:pStyle w:val="Corpsdetexte"/>
        <w:rPr>
          <w:b/>
          <w:sz w:val="28"/>
        </w:rPr>
      </w:pPr>
    </w:p>
    <w:p w:rsidR="001C6FD4" w:rsidRDefault="001C6FD4">
      <w:pPr>
        <w:pStyle w:val="Corpsdetexte"/>
        <w:rPr>
          <w:b/>
          <w:sz w:val="28"/>
        </w:rPr>
      </w:pPr>
    </w:p>
    <w:p w:rsidR="001C6FD4" w:rsidRDefault="001C6FD4">
      <w:pPr>
        <w:pStyle w:val="Corpsdetexte"/>
        <w:rPr>
          <w:b/>
          <w:sz w:val="28"/>
        </w:rPr>
      </w:pPr>
    </w:p>
    <w:p w:rsidR="001C6FD4" w:rsidRDefault="001C6FD4">
      <w:pPr>
        <w:pStyle w:val="Corpsdetexte"/>
        <w:rPr>
          <w:b/>
          <w:sz w:val="28"/>
        </w:rPr>
      </w:pPr>
    </w:p>
    <w:p w:rsidR="001C6FD4" w:rsidRDefault="001C6FD4">
      <w:pPr>
        <w:pStyle w:val="Corpsdetexte"/>
        <w:rPr>
          <w:b/>
          <w:sz w:val="28"/>
        </w:rPr>
      </w:pPr>
    </w:p>
    <w:p w:rsidR="001C6FD4" w:rsidRDefault="001C6FD4">
      <w:pPr>
        <w:pStyle w:val="Corpsdetexte"/>
        <w:rPr>
          <w:b/>
          <w:sz w:val="28"/>
        </w:rPr>
      </w:pPr>
    </w:p>
    <w:p w:rsidR="001C6FD4" w:rsidRDefault="003A63EA">
      <w:pPr>
        <w:spacing w:before="249"/>
        <w:ind w:left="2267"/>
        <w:rPr>
          <w:b/>
          <w:sz w:val="40"/>
        </w:rPr>
      </w:pPr>
      <w:r>
        <w:rPr>
          <w:b/>
          <w:sz w:val="40"/>
          <w:u w:val="thick"/>
        </w:rPr>
        <w:t>Règlement de la Consultation</w:t>
      </w:r>
    </w:p>
    <w:p w:rsidR="001C6FD4" w:rsidRDefault="001C6FD4">
      <w:pPr>
        <w:rPr>
          <w:sz w:val="40"/>
        </w:rPr>
        <w:sectPr w:rsidR="001C6FD4">
          <w:footerReference w:type="default" r:id="rId9"/>
          <w:type w:val="continuous"/>
          <w:pgSz w:w="11900" w:h="16850"/>
          <w:pgMar w:top="1420" w:right="960" w:bottom="280" w:left="1160" w:header="720" w:footer="720" w:gutter="0"/>
          <w:cols w:space="720"/>
        </w:sectPr>
      </w:pP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spacing w:before="8"/>
        <w:rPr>
          <w:b/>
          <w:sz w:val="28"/>
        </w:rPr>
      </w:pPr>
    </w:p>
    <w:p w:rsidR="001C6FD4" w:rsidRDefault="003A63EA">
      <w:pPr>
        <w:spacing w:before="59"/>
        <w:ind w:left="3774" w:right="3826"/>
        <w:jc w:val="center"/>
        <w:rPr>
          <w:b/>
          <w:sz w:val="32"/>
        </w:rPr>
      </w:pPr>
      <w:r>
        <w:rPr>
          <w:b/>
          <w:sz w:val="32"/>
          <w:u w:val="thick"/>
        </w:rPr>
        <w:t>SOMMAIRE</w:t>
      </w: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0"/>
        </w:rPr>
      </w:pPr>
    </w:p>
    <w:p w:rsidR="001C6FD4" w:rsidRDefault="001C6FD4">
      <w:pPr>
        <w:pStyle w:val="Corpsdetexte"/>
        <w:rPr>
          <w:b/>
          <w:sz w:val="24"/>
        </w:rPr>
      </w:pPr>
    </w:p>
    <w:tbl>
      <w:tblPr>
        <w:tblStyle w:val="TableNormal"/>
        <w:tblW w:w="0" w:type="auto"/>
        <w:tblInd w:w="101" w:type="dxa"/>
        <w:tblBorders>
          <w:top w:val="nil"/>
          <w:left w:val="nil"/>
          <w:bottom w:val="nil"/>
          <w:right w:val="nil"/>
          <w:insideH w:val="nil"/>
          <w:insideV w:val="nil"/>
        </w:tblBorders>
        <w:tblLayout w:type="fixed"/>
        <w:tblLook w:val="01E0"/>
      </w:tblPr>
      <w:tblGrid>
        <w:gridCol w:w="8534"/>
        <w:gridCol w:w="648"/>
      </w:tblGrid>
      <w:tr w:rsidR="00656B54" w:rsidRPr="00656B54">
        <w:trPr>
          <w:trHeight w:hRule="exact" w:val="478"/>
        </w:trPr>
        <w:tc>
          <w:tcPr>
            <w:tcW w:w="8534" w:type="dxa"/>
            <w:tcBorders>
              <w:bottom w:val="single" w:sz="9" w:space="0" w:color="000000"/>
            </w:tcBorders>
          </w:tcPr>
          <w:p w:rsidR="001C6FD4" w:rsidRPr="00656B54" w:rsidRDefault="003A63EA">
            <w:pPr>
              <w:pStyle w:val="TableParagraph"/>
              <w:spacing w:before="72"/>
              <w:ind w:left="35"/>
              <w:rPr>
                <w:b/>
              </w:rPr>
            </w:pPr>
            <w:r w:rsidRPr="00656B54">
              <w:rPr>
                <w:b/>
              </w:rPr>
              <w:t>ARTICLE PREMIER : OBJET ET ETENDUE DE LA CONSULTATION</w:t>
            </w:r>
          </w:p>
        </w:tc>
        <w:tc>
          <w:tcPr>
            <w:tcW w:w="648" w:type="dxa"/>
            <w:tcBorders>
              <w:bottom w:val="single" w:sz="9" w:space="0" w:color="000000"/>
            </w:tcBorders>
          </w:tcPr>
          <w:p w:rsidR="001C6FD4" w:rsidRPr="00656B54" w:rsidRDefault="003A63EA">
            <w:pPr>
              <w:pStyle w:val="TableParagraph"/>
              <w:spacing w:before="72"/>
              <w:ind w:right="71"/>
              <w:jc w:val="right"/>
              <w:rPr>
                <w:b/>
              </w:rPr>
            </w:pPr>
            <w:r w:rsidRPr="00656B54">
              <w:rPr>
                <w:b/>
              </w:rPr>
              <w:t>3</w:t>
            </w:r>
          </w:p>
        </w:tc>
      </w:tr>
      <w:tr w:rsidR="00656B54" w:rsidRPr="00656B54" w:rsidTr="00656B54">
        <w:trPr>
          <w:trHeight w:hRule="exact" w:val="317"/>
        </w:trPr>
        <w:tc>
          <w:tcPr>
            <w:tcW w:w="8534" w:type="dxa"/>
            <w:tcBorders>
              <w:top w:val="single" w:sz="9" w:space="0" w:color="000000"/>
              <w:bottom w:val="nil"/>
            </w:tcBorders>
          </w:tcPr>
          <w:p w:rsidR="001C6FD4" w:rsidRPr="00656B54" w:rsidRDefault="003A63EA">
            <w:pPr>
              <w:pStyle w:val="TableParagraph"/>
              <w:spacing w:before="57"/>
              <w:ind w:left="35"/>
              <w:rPr>
                <w:b/>
              </w:rPr>
            </w:pPr>
            <w:r w:rsidRPr="00656B54">
              <w:rPr>
                <w:rFonts w:ascii="Times New Roman"/>
                <w:b/>
              </w:rPr>
              <w:t xml:space="preserve">7.1 </w:t>
            </w:r>
            <w:r w:rsidRPr="00656B54">
              <w:rPr>
                <w:b/>
              </w:rPr>
              <w:t>- OBJET DE LA CONSULTATION</w:t>
            </w:r>
          </w:p>
        </w:tc>
        <w:tc>
          <w:tcPr>
            <w:tcW w:w="648" w:type="dxa"/>
            <w:tcBorders>
              <w:top w:val="single" w:sz="9" w:space="0" w:color="000000"/>
              <w:bottom w:val="nil"/>
            </w:tcBorders>
          </w:tcPr>
          <w:p w:rsidR="001C6FD4" w:rsidRPr="00656B54" w:rsidRDefault="003A63EA">
            <w:pPr>
              <w:pStyle w:val="TableParagraph"/>
              <w:spacing w:before="57"/>
              <w:ind w:right="71"/>
              <w:jc w:val="right"/>
              <w:rPr>
                <w:b/>
              </w:rPr>
            </w:pPr>
            <w:r w:rsidRPr="00656B54">
              <w:rPr>
                <w:b/>
              </w:rPr>
              <w:t>3</w:t>
            </w:r>
          </w:p>
        </w:tc>
      </w:tr>
      <w:tr w:rsidR="00656B54" w:rsidRPr="00656B54" w:rsidTr="00656B54">
        <w:trPr>
          <w:trHeight w:hRule="exact" w:val="475"/>
        </w:trPr>
        <w:tc>
          <w:tcPr>
            <w:tcW w:w="8534" w:type="dxa"/>
            <w:tcBorders>
              <w:top w:val="nil"/>
              <w:left w:val="nil"/>
              <w:bottom w:val="nil"/>
              <w:right w:val="nil"/>
            </w:tcBorders>
          </w:tcPr>
          <w:p w:rsidR="001C6FD4" w:rsidRPr="00656B54" w:rsidRDefault="001C6FD4">
            <w:pPr>
              <w:pStyle w:val="TableParagraph"/>
              <w:spacing w:before="2"/>
              <w:rPr>
                <w:b/>
                <w:sz w:val="19"/>
              </w:rPr>
            </w:pPr>
          </w:p>
          <w:p w:rsidR="001C6FD4" w:rsidRPr="00656B54" w:rsidRDefault="003A63EA">
            <w:pPr>
              <w:pStyle w:val="TableParagraph"/>
              <w:ind w:left="35"/>
              <w:rPr>
                <w:b/>
              </w:rPr>
            </w:pPr>
            <w:r w:rsidRPr="00656B54">
              <w:rPr>
                <w:rFonts w:ascii="Times New Roman"/>
                <w:b/>
              </w:rPr>
              <w:t xml:space="preserve">7.2 </w:t>
            </w:r>
            <w:r w:rsidRPr="00656B54">
              <w:rPr>
                <w:b/>
              </w:rPr>
              <w:t>- ETENDUE DE LA CONSULTATION</w:t>
            </w:r>
          </w:p>
        </w:tc>
        <w:tc>
          <w:tcPr>
            <w:tcW w:w="648" w:type="dxa"/>
            <w:tcBorders>
              <w:top w:val="nil"/>
              <w:left w:val="nil"/>
              <w:bottom w:val="nil"/>
              <w:right w:val="nil"/>
            </w:tcBorders>
          </w:tcPr>
          <w:p w:rsidR="001C6FD4" w:rsidRPr="00656B54" w:rsidRDefault="001C6FD4">
            <w:pPr>
              <w:pStyle w:val="TableParagraph"/>
              <w:spacing w:before="2"/>
              <w:rPr>
                <w:b/>
                <w:sz w:val="19"/>
              </w:rPr>
            </w:pPr>
          </w:p>
          <w:p w:rsidR="001C6FD4" w:rsidRPr="00656B54" w:rsidRDefault="003A63EA">
            <w:pPr>
              <w:pStyle w:val="TableParagraph"/>
              <w:ind w:right="71"/>
              <w:jc w:val="right"/>
              <w:rPr>
                <w:b/>
              </w:rPr>
            </w:pPr>
            <w:r w:rsidRPr="00656B54">
              <w:rPr>
                <w:b/>
              </w:rPr>
              <w:t>3</w:t>
            </w:r>
          </w:p>
        </w:tc>
      </w:tr>
      <w:tr w:rsidR="00656B54" w:rsidRPr="00656B54" w:rsidTr="00656B54">
        <w:trPr>
          <w:trHeight w:hRule="exact" w:val="602"/>
        </w:trPr>
        <w:tc>
          <w:tcPr>
            <w:tcW w:w="8534" w:type="dxa"/>
            <w:tcBorders>
              <w:top w:val="nil"/>
              <w:bottom w:val="nil"/>
            </w:tcBorders>
          </w:tcPr>
          <w:p w:rsidR="001C6FD4" w:rsidRPr="00656B54" w:rsidRDefault="001C6FD4">
            <w:pPr>
              <w:pStyle w:val="TableParagraph"/>
              <w:spacing w:before="2"/>
              <w:rPr>
                <w:b/>
                <w:sz w:val="19"/>
              </w:rPr>
            </w:pPr>
          </w:p>
          <w:p w:rsidR="001C6FD4" w:rsidRPr="00656B54" w:rsidRDefault="003A63EA">
            <w:pPr>
              <w:pStyle w:val="TableParagraph"/>
              <w:ind w:left="35"/>
              <w:rPr>
                <w:b/>
              </w:rPr>
            </w:pPr>
            <w:r w:rsidRPr="00656B54">
              <w:rPr>
                <w:rFonts w:ascii="Times New Roman"/>
                <w:b/>
              </w:rPr>
              <w:t xml:space="preserve">7.3 </w:t>
            </w:r>
            <w:r w:rsidRPr="00656B54">
              <w:rPr>
                <w:b/>
              </w:rPr>
              <w:t>- DECOMPOSITION DE LA CONSULTATION</w:t>
            </w:r>
          </w:p>
        </w:tc>
        <w:tc>
          <w:tcPr>
            <w:tcW w:w="648" w:type="dxa"/>
            <w:tcBorders>
              <w:top w:val="nil"/>
              <w:bottom w:val="nil"/>
            </w:tcBorders>
          </w:tcPr>
          <w:p w:rsidR="001C6FD4" w:rsidRPr="00656B54" w:rsidRDefault="001C6FD4">
            <w:pPr>
              <w:pStyle w:val="TableParagraph"/>
              <w:spacing w:before="2"/>
              <w:rPr>
                <w:b/>
                <w:sz w:val="19"/>
              </w:rPr>
            </w:pPr>
          </w:p>
          <w:p w:rsidR="001C6FD4" w:rsidRPr="00656B54" w:rsidRDefault="003A63EA">
            <w:pPr>
              <w:pStyle w:val="TableParagraph"/>
              <w:ind w:right="71"/>
              <w:jc w:val="right"/>
              <w:rPr>
                <w:b/>
              </w:rPr>
            </w:pPr>
            <w:r w:rsidRPr="00656B54">
              <w:rPr>
                <w:b/>
              </w:rPr>
              <w:t>3</w:t>
            </w:r>
          </w:p>
        </w:tc>
      </w:tr>
      <w:tr w:rsidR="00656B54" w:rsidRPr="00656B54" w:rsidTr="00656B54">
        <w:trPr>
          <w:trHeight w:hRule="exact" w:val="349"/>
        </w:trPr>
        <w:tc>
          <w:tcPr>
            <w:tcW w:w="8534" w:type="dxa"/>
            <w:tcBorders>
              <w:top w:val="nil"/>
              <w:left w:val="nil"/>
              <w:bottom w:val="nil"/>
              <w:right w:val="nil"/>
            </w:tcBorders>
          </w:tcPr>
          <w:p w:rsidR="001C6FD4" w:rsidRPr="00656B54" w:rsidRDefault="003A63EA">
            <w:pPr>
              <w:pStyle w:val="TableParagraph"/>
              <w:spacing w:before="99"/>
              <w:ind w:left="35"/>
              <w:rPr>
                <w:b/>
              </w:rPr>
            </w:pPr>
            <w:r w:rsidRPr="00656B54">
              <w:rPr>
                <w:rFonts w:ascii="Times New Roman"/>
                <w:b/>
              </w:rPr>
              <w:t xml:space="preserve">7.4 </w:t>
            </w:r>
            <w:r w:rsidRPr="00656B54">
              <w:rPr>
                <w:b/>
              </w:rPr>
              <w:t>- CONDITIONS DE PARTICIPATION DES CONCURRENTS</w:t>
            </w:r>
          </w:p>
        </w:tc>
        <w:tc>
          <w:tcPr>
            <w:tcW w:w="648" w:type="dxa"/>
            <w:tcBorders>
              <w:top w:val="nil"/>
              <w:left w:val="nil"/>
              <w:bottom w:val="nil"/>
              <w:right w:val="nil"/>
            </w:tcBorders>
          </w:tcPr>
          <w:p w:rsidR="001C6FD4" w:rsidRPr="00656B54" w:rsidRDefault="003A63EA">
            <w:pPr>
              <w:pStyle w:val="TableParagraph"/>
              <w:spacing w:before="99"/>
              <w:ind w:right="71"/>
              <w:jc w:val="right"/>
              <w:rPr>
                <w:b/>
              </w:rPr>
            </w:pPr>
            <w:r w:rsidRPr="00656B54">
              <w:rPr>
                <w:b/>
              </w:rPr>
              <w:t>4</w:t>
            </w:r>
          </w:p>
        </w:tc>
      </w:tr>
      <w:tr w:rsidR="00656B54" w:rsidRPr="00656B54" w:rsidTr="00656B54">
        <w:trPr>
          <w:trHeight w:hRule="exact" w:val="475"/>
        </w:trPr>
        <w:tc>
          <w:tcPr>
            <w:tcW w:w="8534" w:type="dxa"/>
            <w:tcBorders>
              <w:top w:val="nil"/>
              <w:bottom w:val="nil"/>
            </w:tcBorders>
          </w:tcPr>
          <w:p w:rsidR="001C6FD4" w:rsidRPr="00656B54" w:rsidRDefault="001C6FD4">
            <w:pPr>
              <w:pStyle w:val="TableParagraph"/>
              <w:spacing w:before="2"/>
              <w:rPr>
                <w:b/>
                <w:sz w:val="19"/>
              </w:rPr>
            </w:pPr>
          </w:p>
          <w:p w:rsidR="001C6FD4" w:rsidRPr="00656B54" w:rsidRDefault="003A63EA">
            <w:pPr>
              <w:pStyle w:val="TableParagraph"/>
              <w:ind w:left="35"/>
              <w:rPr>
                <w:b/>
              </w:rPr>
            </w:pPr>
            <w:r w:rsidRPr="00656B54">
              <w:rPr>
                <w:rFonts w:ascii="Times New Roman"/>
                <w:b/>
              </w:rPr>
              <w:t xml:space="preserve">7.5 </w:t>
            </w:r>
            <w:r w:rsidRPr="00656B54">
              <w:rPr>
                <w:b/>
              </w:rPr>
              <w:t>- NOMENCLATURE COMMUNAUTAIRE</w:t>
            </w:r>
          </w:p>
        </w:tc>
        <w:tc>
          <w:tcPr>
            <w:tcW w:w="648" w:type="dxa"/>
            <w:tcBorders>
              <w:top w:val="nil"/>
              <w:bottom w:val="nil"/>
            </w:tcBorders>
          </w:tcPr>
          <w:p w:rsidR="001C6FD4" w:rsidRPr="00656B54" w:rsidRDefault="001C6FD4">
            <w:pPr>
              <w:pStyle w:val="TableParagraph"/>
              <w:spacing w:before="2"/>
              <w:rPr>
                <w:b/>
                <w:sz w:val="19"/>
              </w:rPr>
            </w:pPr>
          </w:p>
          <w:p w:rsidR="001C6FD4" w:rsidRPr="00656B54" w:rsidRDefault="003A63EA">
            <w:pPr>
              <w:pStyle w:val="TableParagraph"/>
              <w:ind w:right="71"/>
              <w:jc w:val="right"/>
              <w:rPr>
                <w:b/>
              </w:rPr>
            </w:pPr>
            <w:r w:rsidRPr="00656B54">
              <w:rPr>
                <w:b/>
              </w:rPr>
              <w:t>4</w:t>
            </w:r>
          </w:p>
        </w:tc>
      </w:tr>
      <w:tr w:rsidR="00656B54" w:rsidRPr="00656B54" w:rsidTr="00656B54">
        <w:trPr>
          <w:trHeight w:hRule="exact" w:val="468"/>
        </w:trPr>
        <w:tc>
          <w:tcPr>
            <w:tcW w:w="8534" w:type="dxa"/>
            <w:tcBorders>
              <w:top w:val="nil"/>
              <w:left w:val="nil"/>
              <w:bottom w:val="nil"/>
              <w:right w:val="nil"/>
            </w:tcBorders>
          </w:tcPr>
          <w:p w:rsidR="001C6FD4" w:rsidRPr="00656B54" w:rsidRDefault="001C6FD4">
            <w:pPr>
              <w:pStyle w:val="TableParagraph"/>
              <w:spacing w:before="2"/>
              <w:rPr>
                <w:b/>
                <w:sz w:val="19"/>
              </w:rPr>
            </w:pPr>
          </w:p>
          <w:p w:rsidR="001C6FD4" w:rsidRPr="00656B54" w:rsidRDefault="003A63EA">
            <w:pPr>
              <w:pStyle w:val="TableParagraph"/>
              <w:ind w:left="35"/>
              <w:rPr>
                <w:b/>
              </w:rPr>
            </w:pPr>
            <w:r w:rsidRPr="00656B54">
              <w:rPr>
                <w:b/>
              </w:rPr>
              <w:t>ARTICLE 2 : CONDITIONS DE LA CONSULTATION</w:t>
            </w:r>
          </w:p>
        </w:tc>
        <w:tc>
          <w:tcPr>
            <w:tcW w:w="648" w:type="dxa"/>
            <w:tcBorders>
              <w:top w:val="nil"/>
              <w:left w:val="nil"/>
              <w:bottom w:val="nil"/>
              <w:right w:val="nil"/>
            </w:tcBorders>
          </w:tcPr>
          <w:p w:rsidR="001C6FD4" w:rsidRPr="00656B54" w:rsidRDefault="001C6FD4">
            <w:pPr>
              <w:pStyle w:val="TableParagraph"/>
              <w:spacing w:before="2"/>
              <w:rPr>
                <w:b/>
                <w:sz w:val="19"/>
              </w:rPr>
            </w:pPr>
          </w:p>
          <w:p w:rsidR="001C6FD4" w:rsidRPr="00656B54" w:rsidRDefault="003A63EA">
            <w:pPr>
              <w:pStyle w:val="TableParagraph"/>
              <w:ind w:right="71"/>
              <w:jc w:val="right"/>
              <w:rPr>
                <w:b/>
              </w:rPr>
            </w:pPr>
            <w:r w:rsidRPr="00656B54">
              <w:rPr>
                <w:b/>
              </w:rPr>
              <w:t>4</w:t>
            </w:r>
          </w:p>
        </w:tc>
      </w:tr>
      <w:tr w:rsidR="00656B54" w:rsidRPr="00656B54">
        <w:trPr>
          <w:trHeight w:hRule="exact" w:val="423"/>
        </w:trPr>
        <w:tc>
          <w:tcPr>
            <w:tcW w:w="8534" w:type="dxa"/>
            <w:tcBorders>
              <w:top w:val="single" w:sz="9" w:space="0" w:color="000000"/>
            </w:tcBorders>
          </w:tcPr>
          <w:p w:rsidR="001C6FD4" w:rsidRPr="00656B54" w:rsidRDefault="003A63EA">
            <w:pPr>
              <w:pStyle w:val="TableParagraph"/>
              <w:spacing w:before="59"/>
              <w:ind w:left="35"/>
              <w:rPr>
                <w:b/>
                <w:sz w:val="18"/>
              </w:rPr>
            </w:pPr>
            <w:r w:rsidRPr="00656B54">
              <w:rPr>
                <w:rFonts w:ascii="Times New Roman" w:hAnsi="Times New Roman"/>
                <w:b/>
              </w:rPr>
              <w:t xml:space="preserve">2.1 </w:t>
            </w:r>
            <w:r w:rsidRPr="00656B54">
              <w:rPr>
                <w:b/>
              </w:rPr>
              <w:t>- D</w:t>
            </w:r>
            <w:r w:rsidRPr="00656B54">
              <w:rPr>
                <w:b/>
                <w:sz w:val="18"/>
              </w:rPr>
              <w:t xml:space="preserve">UREE DU MARCHE </w:t>
            </w:r>
            <w:r w:rsidRPr="00656B54">
              <w:rPr>
                <w:b/>
              </w:rPr>
              <w:t>- D</w:t>
            </w:r>
            <w:r w:rsidRPr="00656B54">
              <w:rPr>
                <w:b/>
                <w:sz w:val="18"/>
              </w:rPr>
              <w:t>ELAIS D</w:t>
            </w:r>
            <w:r w:rsidRPr="00656B54">
              <w:rPr>
                <w:b/>
              </w:rPr>
              <w:t>’</w:t>
            </w:r>
            <w:r w:rsidRPr="00656B54">
              <w:rPr>
                <w:b/>
                <w:sz w:val="18"/>
              </w:rPr>
              <w:t>EXECUTION</w:t>
            </w:r>
          </w:p>
        </w:tc>
        <w:tc>
          <w:tcPr>
            <w:tcW w:w="648" w:type="dxa"/>
            <w:tcBorders>
              <w:top w:val="single" w:sz="9" w:space="0" w:color="000000"/>
            </w:tcBorders>
          </w:tcPr>
          <w:p w:rsidR="001C6FD4" w:rsidRPr="00656B54" w:rsidRDefault="003A63EA">
            <w:pPr>
              <w:pStyle w:val="TableParagraph"/>
              <w:spacing w:before="59"/>
              <w:ind w:right="71"/>
              <w:jc w:val="right"/>
              <w:rPr>
                <w:b/>
              </w:rPr>
            </w:pPr>
            <w:r w:rsidRPr="00656B54">
              <w:rPr>
                <w:b/>
              </w:rPr>
              <w:t>4</w:t>
            </w:r>
          </w:p>
        </w:tc>
      </w:tr>
      <w:tr w:rsidR="00656B54" w:rsidRPr="00656B54" w:rsidTr="00656B54">
        <w:trPr>
          <w:trHeight w:hRule="exact" w:val="326"/>
        </w:trPr>
        <w:tc>
          <w:tcPr>
            <w:tcW w:w="8534" w:type="dxa"/>
            <w:tcBorders>
              <w:bottom w:val="nil"/>
            </w:tcBorders>
          </w:tcPr>
          <w:p w:rsidR="001C6FD4" w:rsidRPr="00656B54" w:rsidRDefault="003A63EA">
            <w:pPr>
              <w:pStyle w:val="TableParagraph"/>
              <w:spacing w:before="76"/>
              <w:ind w:left="35"/>
              <w:rPr>
                <w:b/>
                <w:sz w:val="18"/>
              </w:rPr>
            </w:pPr>
            <w:r w:rsidRPr="00656B54">
              <w:rPr>
                <w:rFonts w:ascii="Times New Roman"/>
                <w:b/>
              </w:rPr>
              <w:t xml:space="preserve">2.2 </w:t>
            </w:r>
            <w:r w:rsidRPr="00656B54">
              <w:rPr>
                <w:b/>
              </w:rPr>
              <w:t>- V</w:t>
            </w:r>
            <w:r w:rsidRPr="00656B54">
              <w:rPr>
                <w:b/>
                <w:sz w:val="18"/>
              </w:rPr>
              <w:t xml:space="preserve">ARIANTES ET </w:t>
            </w:r>
            <w:r w:rsidRPr="00656B54">
              <w:rPr>
                <w:b/>
              </w:rPr>
              <w:t>O</w:t>
            </w:r>
            <w:r w:rsidRPr="00656B54">
              <w:rPr>
                <w:b/>
                <w:sz w:val="18"/>
              </w:rPr>
              <w:t>PTIONS</w:t>
            </w:r>
          </w:p>
        </w:tc>
        <w:tc>
          <w:tcPr>
            <w:tcW w:w="648" w:type="dxa"/>
            <w:tcBorders>
              <w:bottom w:val="nil"/>
            </w:tcBorders>
          </w:tcPr>
          <w:p w:rsidR="001C6FD4" w:rsidRPr="00656B54" w:rsidRDefault="003A63EA">
            <w:pPr>
              <w:pStyle w:val="TableParagraph"/>
              <w:spacing w:before="76"/>
              <w:ind w:right="71"/>
              <w:jc w:val="right"/>
              <w:rPr>
                <w:b/>
              </w:rPr>
            </w:pPr>
            <w:r w:rsidRPr="00656B54">
              <w:rPr>
                <w:b/>
              </w:rPr>
              <w:t>4</w:t>
            </w:r>
          </w:p>
        </w:tc>
      </w:tr>
      <w:tr w:rsidR="00656B54" w:rsidRPr="00656B54" w:rsidTr="00656B54">
        <w:trPr>
          <w:trHeight w:hRule="exact" w:val="601"/>
        </w:trPr>
        <w:tc>
          <w:tcPr>
            <w:tcW w:w="8534" w:type="dxa"/>
            <w:tcBorders>
              <w:top w:val="nil"/>
              <w:left w:val="nil"/>
              <w:bottom w:val="nil"/>
              <w:right w:val="nil"/>
            </w:tcBorders>
          </w:tcPr>
          <w:p w:rsidR="001C6FD4" w:rsidRPr="00656B54" w:rsidRDefault="001C6FD4">
            <w:pPr>
              <w:pStyle w:val="TableParagraph"/>
              <w:spacing w:before="2"/>
              <w:rPr>
                <w:b/>
                <w:sz w:val="19"/>
              </w:rPr>
            </w:pPr>
          </w:p>
          <w:p w:rsidR="001C6FD4" w:rsidRPr="00656B54" w:rsidRDefault="003A63EA">
            <w:pPr>
              <w:pStyle w:val="TableParagraph"/>
              <w:ind w:left="35"/>
              <w:rPr>
                <w:b/>
              </w:rPr>
            </w:pPr>
            <w:r w:rsidRPr="00656B54">
              <w:rPr>
                <w:rFonts w:ascii="Times New Roman"/>
                <w:b/>
              </w:rPr>
              <w:t xml:space="preserve">7.6 </w:t>
            </w:r>
            <w:r w:rsidRPr="00656B54">
              <w:rPr>
                <w:b/>
              </w:rPr>
              <w:t>- DELAI DE VALIDITE DES OFFRES</w:t>
            </w:r>
          </w:p>
        </w:tc>
        <w:tc>
          <w:tcPr>
            <w:tcW w:w="648" w:type="dxa"/>
            <w:tcBorders>
              <w:top w:val="nil"/>
              <w:left w:val="nil"/>
              <w:bottom w:val="nil"/>
              <w:right w:val="nil"/>
            </w:tcBorders>
          </w:tcPr>
          <w:p w:rsidR="001C6FD4" w:rsidRPr="00656B54" w:rsidRDefault="001C6FD4">
            <w:pPr>
              <w:pStyle w:val="TableParagraph"/>
              <w:spacing w:before="2"/>
              <w:rPr>
                <w:b/>
                <w:sz w:val="19"/>
              </w:rPr>
            </w:pPr>
          </w:p>
          <w:p w:rsidR="001C6FD4" w:rsidRPr="00656B54" w:rsidRDefault="003A63EA">
            <w:pPr>
              <w:pStyle w:val="TableParagraph"/>
              <w:ind w:right="71"/>
              <w:jc w:val="right"/>
              <w:rPr>
                <w:b/>
              </w:rPr>
            </w:pPr>
            <w:r w:rsidRPr="00656B54">
              <w:rPr>
                <w:b/>
              </w:rPr>
              <w:t>5</w:t>
            </w:r>
          </w:p>
        </w:tc>
      </w:tr>
      <w:tr w:rsidR="00656B54" w:rsidRPr="00656B54" w:rsidTr="00656B54">
        <w:trPr>
          <w:trHeight w:hRule="exact" w:val="474"/>
        </w:trPr>
        <w:tc>
          <w:tcPr>
            <w:tcW w:w="8534" w:type="dxa"/>
            <w:tcBorders>
              <w:top w:val="nil"/>
            </w:tcBorders>
          </w:tcPr>
          <w:p w:rsidR="001C6FD4" w:rsidRPr="00656B54" w:rsidRDefault="003A63EA">
            <w:pPr>
              <w:pStyle w:val="TableParagraph"/>
              <w:spacing w:before="98"/>
              <w:ind w:left="35"/>
              <w:rPr>
                <w:b/>
              </w:rPr>
            </w:pPr>
            <w:r w:rsidRPr="00656B54">
              <w:rPr>
                <w:rFonts w:ascii="Times New Roman"/>
                <w:b/>
              </w:rPr>
              <w:t xml:space="preserve">7.7 </w:t>
            </w:r>
            <w:r w:rsidRPr="00656B54">
              <w:rPr>
                <w:b/>
              </w:rPr>
              <w:t>- MODE DE REGLEMENT DU MARCHE ET MODALITES DE FINANCEMENT</w:t>
            </w:r>
          </w:p>
        </w:tc>
        <w:tc>
          <w:tcPr>
            <w:tcW w:w="648" w:type="dxa"/>
            <w:tcBorders>
              <w:top w:val="nil"/>
            </w:tcBorders>
          </w:tcPr>
          <w:p w:rsidR="001C6FD4" w:rsidRPr="00656B54" w:rsidRDefault="003A63EA">
            <w:pPr>
              <w:pStyle w:val="TableParagraph"/>
              <w:spacing w:before="98"/>
              <w:ind w:right="71"/>
              <w:jc w:val="right"/>
              <w:rPr>
                <w:b/>
              </w:rPr>
            </w:pPr>
            <w:r w:rsidRPr="00656B54">
              <w:rPr>
                <w:b/>
              </w:rPr>
              <w:t>5</w:t>
            </w:r>
          </w:p>
        </w:tc>
      </w:tr>
      <w:tr w:rsidR="00656B54" w:rsidRPr="00656B54" w:rsidTr="00656B54">
        <w:trPr>
          <w:trHeight w:hRule="exact" w:val="475"/>
        </w:trPr>
        <w:tc>
          <w:tcPr>
            <w:tcW w:w="8534" w:type="dxa"/>
            <w:tcBorders>
              <w:bottom w:val="nil"/>
            </w:tcBorders>
          </w:tcPr>
          <w:p w:rsidR="001C6FD4" w:rsidRPr="00656B54" w:rsidRDefault="003A63EA">
            <w:pPr>
              <w:pStyle w:val="TableParagraph"/>
              <w:spacing w:before="99"/>
              <w:ind w:left="35"/>
              <w:rPr>
                <w:b/>
              </w:rPr>
            </w:pPr>
            <w:r w:rsidRPr="00656B54">
              <w:rPr>
                <w:rFonts w:ascii="Times New Roman" w:hAnsi="Times New Roman"/>
                <w:b/>
              </w:rPr>
              <w:t xml:space="preserve">7.8 </w:t>
            </w:r>
            <w:r w:rsidRPr="00656B54">
              <w:rPr>
                <w:b/>
              </w:rPr>
              <w:t>- CONDITIONS PARTICULIERES D’EXECUTION</w:t>
            </w:r>
          </w:p>
        </w:tc>
        <w:tc>
          <w:tcPr>
            <w:tcW w:w="648" w:type="dxa"/>
            <w:tcBorders>
              <w:bottom w:val="nil"/>
            </w:tcBorders>
          </w:tcPr>
          <w:p w:rsidR="001C6FD4" w:rsidRPr="00656B54" w:rsidRDefault="003A63EA">
            <w:pPr>
              <w:pStyle w:val="TableParagraph"/>
              <w:spacing w:before="99"/>
              <w:ind w:right="71"/>
              <w:jc w:val="right"/>
              <w:rPr>
                <w:b/>
              </w:rPr>
            </w:pPr>
            <w:r w:rsidRPr="00656B54">
              <w:rPr>
                <w:b/>
              </w:rPr>
              <w:t>5</w:t>
            </w:r>
          </w:p>
        </w:tc>
      </w:tr>
      <w:tr w:rsidR="00656B54" w:rsidRPr="00656B54" w:rsidTr="00656B54">
        <w:trPr>
          <w:trHeight w:hRule="exact" w:val="341"/>
        </w:trPr>
        <w:tc>
          <w:tcPr>
            <w:tcW w:w="8534" w:type="dxa"/>
            <w:tcBorders>
              <w:top w:val="nil"/>
              <w:left w:val="nil"/>
              <w:bottom w:val="nil"/>
              <w:right w:val="nil"/>
            </w:tcBorders>
          </w:tcPr>
          <w:p w:rsidR="001C6FD4" w:rsidRPr="00656B54" w:rsidRDefault="003A63EA">
            <w:pPr>
              <w:pStyle w:val="TableParagraph"/>
              <w:spacing w:before="99"/>
              <w:ind w:left="35"/>
              <w:rPr>
                <w:b/>
              </w:rPr>
            </w:pPr>
            <w:r w:rsidRPr="00656B54">
              <w:rPr>
                <w:b/>
              </w:rPr>
              <w:t>ARTICLE 3 : LES INTERVENANTS</w:t>
            </w:r>
          </w:p>
        </w:tc>
        <w:tc>
          <w:tcPr>
            <w:tcW w:w="648" w:type="dxa"/>
            <w:tcBorders>
              <w:top w:val="nil"/>
              <w:left w:val="nil"/>
              <w:bottom w:val="nil"/>
              <w:right w:val="nil"/>
            </w:tcBorders>
          </w:tcPr>
          <w:p w:rsidR="001C6FD4" w:rsidRPr="00656B54" w:rsidRDefault="003A63EA">
            <w:pPr>
              <w:pStyle w:val="TableParagraph"/>
              <w:spacing w:before="99"/>
              <w:ind w:right="71"/>
              <w:jc w:val="right"/>
              <w:rPr>
                <w:b/>
              </w:rPr>
            </w:pPr>
            <w:r w:rsidRPr="00656B54">
              <w:rPr>
                <w:b/>
              </w:rPr>
              <w:t>5</w:t>
            </w:r>
          </w:p>
        </w:tc>
      </w:tr>
      <w:tr w:rsidR="00656B54" w:rsidRPr="00656B54" w:rsidTr="00656B54">
        <w:trPr>
          <w:trHeight w:hRule="exact" w:val="163"/>
        </w:trPr>
        <w:tc>
          <w:tcPr>
            <w:tcW w:w="8534" w:type="dxa"/>
            <w:tcBorders>
              <w:top w:val="nil"/>
              <w:bottom w:val="nil"/>
            </w:tcBorders>
          </w:tcPr>
          <w:p w:rsidR="001C6FD4" w:rsidRPr="00656B54" w:rsidRDefault="001C6FD4"/>
        </w:tc>
        <w:tc>
          <w:tcPr>
            <w:tcW w:w="648" w:type="dxa"/>
            <w:tcBorders>
              <w:top w:val="nil"/>
              <w:bottom w:val="nil"/>
            </w:tcBorders>
          </w:tcPr>
          <w:p w:rsidR="001C6FD4" w:rsidRPr="00656B54" w:rsidRDefault="001C6FD4"/>
        </w:tc>
      </w:tr>
      <w:tr w:rsidR="00656B54" w:rsidRPr="00656B54" w:rsidTr="006B1349">
        <w:trPr>
          <w:trHeight w:hRule="exact" w:val="446"/>
        </w:trPr>
        <w:tc>
          <w:tcPr>
            <w:tcW w:w="8534" w:type="dxa"/>
            <w:tcBorders>
              <w:top w:val="nil"/>
              <w:left w:val="nil"/>
              <w:bottom w:val="nil"/>
              <w:right w:val="nil"/>
            </w:tcBorders>
          </w:tcPr>
          <w:p w:rsidR="001C6FD4" w:rsidRPr="00656B54" w:rsidRDefault="003A63EA">
            <w:pPr>
              <w:pStyle w:val="TableParagraph"/>
              <w:spacing w:before="59"/>
              <w:ind w:left="35"/>
              <w:rPr>
                <w:b/>
                <w:sz w:val="18"/>
              </w:rPr>
            </w:pPr>
            <w:r w:rsidRPr="00656B54">
              <w:rPr>
                <w:rFonts w:ascii="Times New Roman" w:hAnsi="Times New Roman"/>
                <w:b/>
              </w:rPr>
              <w:t xml:space="preserve">3.1 </w:t>
            </w:r>
            <w:r w:rsidRPr="00656B54">
              <w:rPr>
                <w:b/>
              </w:rPr>
              <w:t>- M</w:t>
            </w:r>
            <w:r w:rsidRPr="00656B54">
              <w:rPr>
                <w:b/>
                <w:sz w:val="18"/>
              </w:rPr>
              <w:t>AITRISE D</w:t>
            </w:r>
            <w:r w:rsidRPr="00656B54">
              <w:rPr>
                <w:b/>
              </w:rPr>
              <w:t>’</w:t>
            </w:r>
            <w:r w:rsidRPr="00656B54">
              <w:rPr>
                <w:b/>
                <w:sz w:val="18"/>
              </w:rPr>
              <w:t>OEUVRE</w:t>
            </w:r>
          </w:p>
        </w:tc>
        <w:tc>
          <w:tcPr>
            <w:tcW w:w="648" w:type="dxa"/>
            <w:tcBorders>
              <w:top w:val="nil"/>
              <w:left w:val="nil"/>
              <w:bottom w:val="nil"/>
              <w:right w:val="nil"/>
            </w:tcBorders>
          </w:tcPr>
          <w:p w:rsidR="001C6FD4" w:rsidRPr="00656B54" w:rsidRDefault="003A63EA">
            <w:pPr>
              <w:pStyle w:val="TableParagraph"/>
              <w:spacing w:before="59"/>
              <w:ind w:right="71"/>
              <w:jc w:val="right"/>
              <w:rPr>
                <w:b/>
              </w:rPr>
            </w:pPr>
            <w:r w:rsidRPr="00656B54">
              <w:rPr>
                <w:b/>
              </w:rPr>
              <w:t>5</w:t>
            </w:r>
          </w:p>
        </w:tc>
      </w:tr>
      <w:tr w:rsidR="00656B54" w:rsidRPr="00656B54" w:rsidTr="006B1349">
        <w:trPr>
          <w:trHeight w:hRule="exact" w:val="349"/>
        </w:trPr>
        <w:tc>
          <w:tcPr>
            <w:tcW w:w="8534" w:type="dxa"/>
            <w:tcBorders>
              <w:top w:val="nil"/>
              <w:left w:val="nil"/>
              <w:bottom w:val="nil"/>
              <w:right w:val="nil"/>
            </w:tcBorders>
          </w:tcPr>
          <w:p w:rsidR="001C6FD4" w:rsidRPr="00656B54" w:rsidRDefault="003A63EA">
            <w:pPr>
              <w:pStyle w:val="TableParagraph"/>
              <w:spacing w:before="99"/>
              <w:ind w:left="35"/>
              <w:rPr>
                <w:b/>
              </w:rPr>
            </w:pPr>
            <w:r w:rsidRPr="00656B54">
              <w:rPr>
                <w:rFonts w:ascii="Times New Roman"/>
                <w:b/>
              </w:rPr>
              <w:t xml:space="preserve">7.9 </w:t>
            </w:r>
            <w:r w:rsidRPr="00656B54">
              <w:rPr>
                <w:b/>
              </w:rPr>
              <w:t>- ORDONNANCEMENT, PILOTAGE ET COORDINATION DU CHANTIER</w:t>
            </w:r>
          </w:p>
        </w:tc>
        <w:tc>
          <w:tcPr>
            <w:tcW w:w="648" w:type="dxa"/>
            <w:tcBorders>
              <w:top w:val="nil"/>
              <w:left w:val="nil"/>
              <w:bottom w:val="nil"/>
              <w:right w:val="nil"/>
            </w:tcBorders>
          </w:tcPr>
          <w:p w:rsidR="001C6FD4" w:rsidRPr="00656B54" w:rsidRDefault="003A63EA">
            <w:pPr>
              <w:pStyle w:val="TableParagraph"/>
              <w:spacing w:before="99"/>
              <w:ind w:right="71"/>
              <w:jc w:val="right"/>
              <w:rPr>
                <w:b/>
              </w:rPr>
            </w:pPr>
            <w:r w:rsidRPr="00656B54">
              <w:rPr>
                <w:b/>
              </w:rPr>
              <w:t>5</w:t>
            </w:r>
          </w:p>
        </w:tc>
      </w:tr>
      <w:tr w:rsidR="00656B54" w:rsidRPr="00656B54" w:rsidTr="006B1349">
        <w:trPr>
          <w:trHeight w:hRule="exact" w:val="559"/>
        </w:trPr>
        <w:tc>
          <w:tcPr>
            <w:tcW w:w="8534" w:type="dxa"/>
            <w:tcBorders>
              <w:top w:val="nil"/>
              <w:left w:val="nil"/>
              <w:bottom w:val="nil"/>
              <w:right w:val="nil"/>
            </w:tcBorders>
          </w:tcPr>
          <w:p w:rsidR="001C6FD4" w:rsidRPr="00656B54" w:rsidRDefault="003A63EA">
            <w:pPr>
              <w:pStyle w:val="TableParagraph"/>
              <w:spacing w:before="177"/>
              <w:ind w:left="35"/>
              <w:rPr>
                <w:b/>
                <w:sz w:val="18"/>
              </w:rPr>
            </w:pPr>
            <w:r w:rsidRPr="00656B54">
              <w:rPr>
                <w:rFonts w:ascii="Times New Roman"/>
                <w:b/>
              </w:rPr>
              <w:t xml:space="preserve">3.2 </w:t>
            </w:r>
            <w:r w:rsidRPr="00656B54">
              <w:rPr>
                <w:b/>
              </w:rPr>
              <w:t>- C</w:t>
            </w:r>
            <w:r w:rsidRPr="00656B54">
              <w:rPr>
                <w:b/>
                <w:sz w:val="18"/>
              </w:rPr>
              <w:t>ONTROLE TECHNIQUE</w:t>
            </w:r>
          </w:p>
        </w:tc>
        <w:tc>
          <w:tcPr>
            <w:tcW w:w="648" w:type="dxa"/>
            <w:tcBorders>
              <w:top w:val="nil"/>
              <w:left w:val="nil"/>
              <w:bottom w:val="nil"/>
              <w:right w:val="nil"/>
            </w:tcBorders>
          </w:tcPr>
          <w:p w:rsidR="001C6FD4" w:rsidRPr="00656B54" w:rsidRDefault="003A63EA">
            <w:pPr>
              <w:pStyle w:val="TableParagraph"/>
              <w:spacing w:before="177"/>
              <w:ind w:right="71"/>
              <w:jc w:val="right"/>
              <w:rPr>
                <w:b/>
              </w:rPr>
            </w:pPr>
            <w:r w:rsidRPr="00656B54">
              <w:rPr>
                <w:b/>
              </w:rPr>
              <w:t>5</w:t>
            </w:r>
          </w:p>
        </w:tc>
      </w:tr>
      <w:tr w:rsidR="00656B54" w:rsidRPr="00656B54" w:rsidTr="006B1349">
        <w:trPr>
          <w:trHeight w:hRule="exact" w:val="372"/>
        </w:trPr>
        <w:tc>
          <w:tcPr>
            <w:tcW w:w="8534" w:type="dxa"/>
            <w:tcBorders>
              <w:top w:val="nil"/>
              <w:left w:val="nil"/>
              <w:bottom w:val="nil"/>
              <w:right w:val="nil"/>
            </w:tcBorders>
          </w:tcPr>
          <w:p w:rsidR="001C6FD4" w:rsidRPr="00656B54" w:rsidRDefault="003A63EA">
            <w:pPr>
              <w:pStyle w:val="TableParagraph"/>
              <w:spacing w:before="100"/>
              <w:ind w:left="35"/>
              <w:rPr>
                <w:rFonts w:ascii="Times New Roman"/>
                <w:b/>
              </w:rPr>
            </w:pPr>
            <w:r w:rsidRPr="00656B54">
              <w:rPr>
                <w:rFonts w:ascii="Times New Roman"/>
                <w:b/>
              </w:rPr>
              <w:t>7.10</w:t>
            </w:r>
          </w:p>
        </w:tc>
        <w:tc>
          <w:tcPr>
            <w:tcW w:w="648" w:type="dxa"/>
            <w:tcBorders>
              <w:top w:val="nil"/>
              <w:left w:val="nil"/>
              <w:bottom w:val="nil"/>
              <w:right w:val="nil"/>
            </w:tcBorders>
          </w:tcPr>
          <w:p w:rsidR="001C6FD4" w:rsidRPr="00656B54" w:rsidRDefault="003A63EA">
            <w:pPr>
              <w:pStyle w:val="TableParagraph"/>
              <w:spacing w:before="99"/>
              <w:jc w:val="right"/>
              <w:rPr>
                <w:b/>
              </w:rPr>
            </w:pPr>
            <w:r w:rsidRPr="00656B54">
              <w:rPr>
                <w:b/>
              </w:rPr>
              <w:t>-</w:t>
            </w:r>
          </w:p>
        </w:tc>
      </w:tr>
      <w:tr w:rsidR="00656B54" w:rsidRPr="00656B54" w:rsidTr="006B1349">
        <w:trPr>
          <w:trHeight w:hRule="exact" w:val="370"/>
        </w:trPr>
        <w:tc>
          <w:tcPr>
            <w:tcW w:w="8534" w:type="dxa"/>
            <w:tcBorders>
              <w:top w:val="nil"/>
              <w:left w:val="nil"/>
              <w:bottom w:val="nil"/>
              <w:right w:val="nil"/>
            </w:tcBorders>
          </w:tcPr>
          <w:p w:rsidR="001C6FD4" w:rsidRPr="00656B54" w:rsidRDefault="003A63EA">
            <w:pPr>
              <w:pStyle w:val="TableParagraph"/>
              <w:spacing w:line="249" w:lineRule="exact"/>
              <w:ind w:left="356"/>
              <w:rPr>
                <w:b/>
              </w:rPr>
            </w:pPr>
            <w:r w:rsidRPr="00656B54">
              <w:rPr>
                <w:b/>
              </w:rPr>
              <w:t>SECURITE ET PROTECTION DE LA SANTE DES TRAVAILLEURS</w:t>
            </w:r>
          </w:p>
        </w:tc>
        <w:tc>
          <w:tcPr>
            <w:tcW w:w="648" w:type="dxa"/>
            <w:tcBorders>
              <w:top w:val="nil"/>
              <w:left w:val="nil"/>
              <w:bottom w:val="nil"/>
              <w:right w:val="nil"/>
            </w:tcBorders>
          </w:tcPr>
          <w:p w:rsidR="001C6FD4" w:rsidRPr="00656B54" w:rsidRDefault="003A63EA">
            <w:pPr>
              <w:pStyle w:val="TableParagraph"/>
              <w:spacing w:line="249" w:lineRule="exact"/>
              <w:ind w:right="71"/>
              <w:jc w:val="right"/>
              <w:rPr>
                <w:b/>
              </w:rPr>
            </w:pPr>
            <w:r w:rsidRPr="00656B54">
              <w:rPr>
                <w:b/>
              </w:rPr>
              <w:t>5</w:t>
            </w:r>
          </w:p>
        </w:tc>
      </w:tr>
      <w:tr w:rsidR="00656B54" w:rsidRPr="00656B54" w:rsidTr="006B1349">
        <w:trPr>
          <w:trHeight w:hRule="exact" w:val="341"/>
        </w:trPr>
        <w:tc>
          <w:tcPr>
            <w:tcW w:w="8534" w:type="dxa"/>
            <w:tcBorders>
              <w:top w:val="nil"/>
              <w:bottom w:val="nil"/>
            </w:tcBorders>
          </w:tcPr>
          <w:p w:rsidR="001C6FD4" w:rsidRPr="00656B54" w:rsidRDefault="003A63EA">
            <w:pPr>
              <w:pStyle w:val="TableParagraph"/>
              <w:spacing w:before="98"/>
              <w:ind w:left="35"/>
              <w:rPr>
                <w:b/>
              </w:rPr>
            </w:pPr>
            <w:r w:rsidRPr="00656B54">
              <w:rPr>
                <w:b/>
              </w:rPr>
              <w:t>ARTICLE 4 : CONTENU DU DOSSIER DE CONSULTATION</w:t>
            </w:r>
          </w:p>
        </w:tc>
        <w:tc>
          <w:tcPr>
            <w:tcW w:w="648" w:type="dxa"/>
            <w:tcBorders>
              <w:top w:val="nil"/>
              <w:bottom w:val="nil"/>
            </w:tcBorders>
          </w:tcPr>
          <w:p w:rsidR="001C6FD4" w:rsidRPr="00656B54" w:rsidRDefault="003A63EA">
            <w:pPr>
              <w:pStyle w:val="TableParagraph"/>
              <w:spacing w:before="98"/>
              <w:ind w:right="71"/>
              <w:jc w:val="right"/>
              <w:rPr>
                <w:b/>
              </w:rPr>
            </w:pPr>
            <w:r w:rsidRPr="00656B54">
              <w:rPr>
                <w:b/>
              </w:rPr>
              <w:t>5</w:t>
            </w:r>
          </w:p>
        </w:tc>
      </w:tr>
      <w:tr w:rsidR="00656B54" w:rsidRPr="00656B54" w:rsidTr="006B1349">
        <w:trPr>
          <w:trHeight w:hRule="exact" w:val="162"/>
        </w:trPr>
        <w:tc>
          <w:tcPr>
            <w:tcW w:w="8534" w:type="dxa"/>
            <w:tcBorders>
              <w:top w:val="nil"/>
              <w:left w:val="nil"/>
              <w:bottom w:val="nil"/>
              <w:right w:val="nil"/>
            </w:tcBorders>
          </w:tcPr>
          <w:p w:rsidR="001C6FD4" w:rsidRPr="00656B54" w:rsidRDefault="001C6FD4"/>
        </w:tc>
        <w:tc>
          <w:tcPr>
            <w:tcW w:w="648" w:type="dxa"/>
            <w:tcBorders>
              <w:top w:val="nil"/>
              <w:left w:val="nil"/>
              <w:bottom w:val="nil"/>
              <w:right w:val="nil"/>
            </w:tcBorders>
          </w:tcPr>
          <w:p w:rsidR="001C6FD4" w:rsidRPr="00656B54" w:rsidRDefault="001C6FD4"/>
        </w:tc>
      </w:tr>
      <w:tr w:rsidR="00656B54" w:rsidRPr="00656B54" w:rsidTr="006B1349">
        <w:trPr>
          <w:trHeight w:hRule="exact" w:val="674"/>
        </w:trPr>
        <w:tc>
          <w:tcPr>
            <w:tcW w:w="8534" w:type="dxa"/>
            <w:tcBorders>
              <w:top w:val="nil"/>
              <w:bottom w:val="single" w:sz="9" w:space="0" w:color="000000"/>
            </w:tcBorders>
          </w:tcPr>
          <w:p w:rsidR="001C6FD4" w:rsidRPr="00656B54" w:rsidRDefault="001C6FD4">
            <w:pPr>
              <w:pStyle w:val="TableParagraph"/>
              <w:spacing w:before="5"/>
              <w:rPr>
                <w:b/>
              </w:rPr>
            </w:pPr>
          </w:p>
          <w:p w:rsidR="001C6FD4" w:rsidRPr="00656B54" w:rsidRDefault="003A63EA">
            <w:pPr>
              <w:pStyle w:val="TableParagraph"/>
              <w:spacing w:before="1"/>
              <w:ind w:left="35"/>
              <w:rPr>
                <w:b/>
              </w:rPr>
            </w:pPr>
            <w:r w:rsidRPr="00656B54">
              <w:rPr>
                <w:b/>
              </w:rPr>
              <w:t>ARTICLE 5 : PRESENTATION DES CANDIDATURES ET DES OFFRES</w:t>
            </w:r>
          </w:p>
        </w:tc>
        <w:tc>
          <w:tcPr>
            <w:tcW w:w="648" w:type="dxa"/>
            <w:tcBorders>
              <w:top w:val="nil"/>
              <w:bottom w:val="single" w:sz="9" w:space="0" w:color="000000"/>
            </w:tcBorders>
          </w:tcPr>
          <w:p w:rsidR="001C6FD4" w:rsidRPr="00656B54" w:rsidRDefault="001C6FD4">
            <w:pPr>
              <w:pStyle w:val="TableParagraph"/>
              <w:spacing w:before="5"/>
              <w:rPr>
                <w:b/>
              </w:rPr>
            </w:pPr>
          </w:p>
          <w:p w:rsidR="001C6FD4" w:rsidRPr="00656B54" w:rsidRDefault="003A63EA">
            <w:pPr>
              <w:pStyle w:val="TableParagraph"/>
              <w:spacing w:before="1"/>
              <w:ind w:right="71"/>
              <w:jc w:val="right"/>
              <w:rPr>
                <w:b/>
              </w:rPr>
            </w:pPr>
            <w:r w:rsidRPr="00656B54">
              <w:rPr>
                <w:b/>
              </w:rPr>
              <w:t>6</w:t>
            </w:r>
          </w:p>
        </w:tc>
      </w:tr>
      <w:tr w:rsidR="00656B54" w:rsidRPr="00656B54" w:rsidTr="006B1349">
        <w:trPr>
          <w:trHeight w:hRule="exact" w:val="424"/>
        </w:trPr>
        <w:tc>
          <w:tcPr>
            <w:tcW w:w="8534" w:type="dxa"/>
            <w:tcBorders>
              <w:top w:val="single" w:sz="9" w:space="0" w:color="000000"/>
              <w:bottom w:val="nil"/>
            </w:tcBorders>
          </w:tcPr>
          <w:p w:rsidR="001C6FD4" w:rsidRPr="00656B54" w:rsidRDefault="003A63EA">
            <w:pPr>
              <w:pStyle w:val="TableParagraph"/>
              <w:spacing w:before="60"/>
              <w:ind w:left="35"/>
              <w:rPr>
                <w:b/>
                <w:sz w:val="18"/>
              </w:rPr>
            </w:pPr>
            <w:r w:rsidRPr="00656B54">
              <w:rPr>
                <w:rFonts w:ascii="Times New Roman"/>
                <w:b/>
              </w:rPr>
              <w:t xml:space="preserve">5.1 </w:t>
            </w:r>
            <w:r w:rsidRPr="00656B54">
              <w:rPr>
                <w:b/>
              </w:rPr>
              <w:t>- D</w:t>
            </w:r>
            <w:r w:rsidRPr="00656B54">
              <w:rPr>
                <w:b/>
                <w:sz w:val="18"/>
              </w:rPr>
              <w:t>OCUMENT A PRODUIRE</w:t>
            </w:r>
          </w:p>
        </w:tc>
        <w:tc>
          <w:tcPr>
            <w:tcW w:w="648" w:type="dxa"/>
            <w:tcBorders>
              <w:top w:val="single" w:sz="9" w:space="0" w:color="000000"/>
              <w:bottom w:val="nil"/>
            </w:tcBorders>
          </w:tcPr>
          <w:p w:rsidR="001C6FD4" w:rsidRPr="00656B54" w:rsidRDefault="003A63EA">
            <w:pPr>
              <w:pStyle w:val="TableParagraph"/>
              <w:spacing w:before="60"/>
              <w:ind w:right="71"/>
              <w:jc w:val="right"/>
              <w:rPr>
                <w:b/>
              </w:rPr>
            </w:pPr>
            <w:r w:rsidRPr="00656B54">
              <w:rPr>
                <w:b/>
              </w:rPr>
              <w:t>6</w:t>
            </w:r>
          </w:p>
        </w:tc>
      </w:tr>
      <w:tr w:rsidR="00656B54" w:rsidRPr="00656B54" w:rsidTr="006B1349">
        <w:trPr>
          <w:trHeight w:hRule="exact" w:val="326"/>
        </w:trPr>
        <w:tc>
          <w:tcPr>
            <w:tcW w:w="8534" w:type="dxa"/>
            <w:tcBorders>
              <w:top w:val="nil"/>
              <w:left w:val="nil"/>
              <w:bottom w:val="nil"/>
              <w:right w:val="nil"/>
            </w:tcBorders>
          </w:tcPr>
          <w:p w:rsidR="001C6FD4" w:rsidRPr="00656B54" w:rsidRDefault="003A63EA">
            <w:pPr>
              <w:pStyle w:val="TableParagraph"/>
              <w:spacing w:before="76"/>
              <w:ind w:left="35"/>
              <w:rPr>
                <w:b/>
                <w:sz w:val="18"/>
              </w:rPr>
            </w:pPr>
            <w:r w:rsidRPr="00656B54">
              <w:rPr>
                <w:rFonts w:ascii="Times New Roman"/>
                <w:b/>
              </w:rPr>
              <w:t xml:space="preserve">5.2 </w:t>
            </w:r>
            <w:r w:rsidRPr="00656B54">
              <w:rPr>
                <w:b/>
              </w:rPr>
              <w:t>-V</w:t>
            </w:r>
            <w:r w:rsidRPr="00656B54">
              <w:rPr>
                <w:b/>
                <w:sz w:val="18"/>
              </w:rPr>
              <w:t>ARIANTES</w:t>
            </w:r>
          </w:p>
        </w:tc>
        <w:tc>
          <w:tcPr>
            <w:tcW w:w="648" w:type="dxa"/>
            <w:tcBorders>
              <w:top w:val="nil"/>
              <w:left w:val="nil"/>
              <w:bottom w:val="nil"/>
              <w:right w:val="nil"/>
            </w:tcBorders>
          </w:tcPr>
          <w:p w:rsidR="001C6FD4" w:rsidRPr="00656B54" w:rsidRDefault="003A63EA">
            <w:pPr>
              <w:pStyle w:val="TableParagraph"/>
              <w:spacing w:before="76"/>
              <w:ind w:right="71"/>
              <w:jc w:val="right"/>
              <w:rPr>
                <w:b/>
              </w:rPr>
            </w:pPr>
            <w:r w:rsidRPr="00656B54">
              <w:rPr>
                <w:b/>
              </w:rPr>
              <w:t>8</w:t>
            </w:r>
          </w:p>
        </w:tc>
      </w:tr>
      <w:tr w:rsidR="00656B54" w:rsidRPr="00656B54" w:rsidTr="006B1349">
        <w:trPr>
          <w:trHeight w:hRule="exact" w:val="501"/>
        </w:trPr>
        <w:tc>
          <w:tcPr>
            <w:tcW w:w="8534" w:type="dxa"/>
            <w:tcBorders>
              <w:top w:val="nil"/>
            </w:tcBorders>
          </w:tcPr>
          <w:p w:rsidR="001C6FD4" w:rsidRPr="00656B54" w:rsidRDefault="001C6FD4">
            <w:pPr>
              <w:pStyle w:val="TableParagraph"/>
              <w:spacing w:before="5"/>
              <w:rPr>
                <w:b/>
                <w:sz w:val="19"/>
              </w:rPr>
            </w:pPr>
          </w:p>
          <w:p w:rsidR="001C6FD4" w:rsidRPr="00656B54" w:rsidRDefault="003A63EA">
            <w:pPr>
              <w:pStyle w:val="TableParagraph"/>
              <w:ind w:left="35"/>
              <w:rPr>
                <w:rFonts w:ascii="Times New Roman"/>
                <w:b/>
              </w:rPr>
            </w:pPr>
            <w:r w:rsidRPr="00656B54">
              <w:rPr>
                <w:rFonts w:ascii="Times New Roman"/>
                <w:b/>
              </w:rPr>
              <w:t>7.11</w:t>
            </w:r>
          </w:p>
        </w:tc>
        <w:tc>
          <w:tcPr>
            <w:tcW w:w="648" w:type="dxa"/>
            <w:tcBorders>
              <w:top w:val="nil"/>
            </w:tcBorders>
          </w:tcPr>
          <w:p w:rsidR="001C6FD4" w:rsidRPr="00656B54" w:rsidRDefault="001C6FD4">
            <w:pPr>
              <w:pStyle w:val="TableParagraph"/>
              <w:spacing w:before="4"/>
              <w:rPr>
                <w:b/>
                <w:sz w:val="19"/>
              </w:rPr>
            </w:pPr>
          </w:p>
          <w:p w:rsidR="001C6FD4" w:rsidRPr="00656B54" w:rsidRDefault="003A63EA">
            <w:pPr>
              <w:pStyle w:val="TableParagraph"/>
              <w:jc w:val="right"/>
              <w:rPr>
                <w:b/>
              </w:rPr>
            </w:pPr>
            <w:r w:rsidRPr="00656B54">
              <w:rPr>
                <w:b/>
              </w:rPr>
              <w:t>-</w:t>
            </w:r>
          </w:p>
        </w:tc>
      </w:tr>
      <w:tr w:rsidR="00656B54" w:rsidRPr="00656B54">
        <w:trPr>
          <w:trHeight w:hRule="exact" w:val="344"/>
        </w:trPr>
        <w:tc>
          <w:tcPr>
            <w:tcW w:w="8534" w:type="dxa"/>
          </w:tcPr>
          <w:p w:rsidR="001C6FD4" w:rsidRPr="00656B54" w:rsidRDefault="003A63EA">
            <w:pPr>
              <w:pStyle w:val="TableParagraph"/>
              <w:spacing w:line="249" w:lineRule="exact"/>
              <w:ind w:left="356"/>
              <w:rPr>
                <w:b/>
              </w:rPr>
            </w:pPr>
            <w:r w:rsidRPr="00656B54">
              <w:rPr>
                <w:b/>
              </w:rPr>
              <w:t>USAGE DE MATERIAUX DE TYPE NOUVEAU</w:t>
            </w:r>
          </w:p>
        </w:tc>
        <w:tc>
          <w:tcPr>
            <w:tcW w:w="648" w:type="dxa"/>
          </w:tcPr>
          <w:p w:rsidR="001C6FD4" w:rsidRPr="00656B54" w:rsidRDefault="003A63EA">
            <w:pPr>
              <w:pStyle w:val="TableParagraph"/>
              <w:spacing w:line="249" w:lineRule="exact"/>
              <w:ind w:right="71"/>
              <w:jc w:val="right"/>
              <w:rPr>
                <w:b/>
              </w:rPr>
            </w:pPr>
            <w:r w:rsidRPr="00656B54">
              <w:rPr>
                <w:b/>
              </w:rPr>
              <w:t>8</w:t>
            </w:r>
          </w:p>
        </w:tc>
      </w:tr>
    </w:tbl>
    <w:p w:rsidR="001C6FD4" w:rsidRPr="00656B54" w:rsidRDefault="001C6FD4">
      <w:pPr>
        <w:spacing w:line="249" w:lineRule="exact"/>
        <w:jc w:val="right"/>
        <w:sectPr w:rsidR="001C6FD4" w:rsidRPr="00656B54">
          <w:pgSz w:w="11900" w:h="16850"/>
          <w:pgMar w:top="1600" w:right="1220" w:bottom="280" w:left="1280" w:header="720" w:footer="720" w:gutter="0"/>
          <w:cols w:space="720"/>
        </w:sectPr>
      </w:pPr>
    </w:p>
    <w:sdt>
      <w:sdtPr>
        <w:id w:val="-1231229294"/>
        <w:docPartObj>
          <w:docPartGallery w:val="Table of Contents"/>
          <w:docPartUnique/>
        </w:docPartObj>
      </w:sdtPr>
      <w:sdtContent>
        <w:p w:rsidR="001C6FD4" w:rsidRPr="00656B54" w:rsidRDefault="00D25F81">
          <w:pPr>
            <w:pStyle w:val="TM1"/>
            <w:tabs>
              <w:tab w:val="right" w:pos="9190"/>
            </w:tabs>
            <w:spacing w:before="135"/>
          </w:pPr>
          <w:r>
            <w:rPr>
              <w:noProof/>
            </w:rPr>
            <w:pict>
              <v:line id="Line 25" o:spid="_x0000_s1065" style="position:absolute;left:0;text-align:lef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29.25pt" to="52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XX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TDFS&#10;pAONnoXiCLbQm964AkIqtbWhOnpSr+ZZ0+8OKV21RO155Ph2NpCXhYzkXUrYOAM37PovmkEMOXgd&#10;G3VqbBcgoQXoFPU43/TgJ48oHE7ns3Q+Adno4EtIMSQa6/xnrjsUjBJLIB2ByfHZ+UCEFENIuEfp&#10;jZAyyi0V6oHtwzybxQynpWDBG+Kc3e8qadGRhImJXywLPPdhVh8Ui2gtJ2x9tT0R8mLD7VIFPKgF&#10;+Fyty0j8eEwf14v1Ih/lk9l6lKd1Pfq0qfLRbJPNp/VDXVV19jNQy/KiFYxxFdgN45nlfyf/9aFc&#10;Bus2oLc+JO/RY8OA7PCPpKOYQb/LJOw0O2/tIDJMZAy+vp4w8vd7sO/f+OoXAAAA//8DAFBLAwQU&#10;AAYACAAAACEAZc+1I9wAAAAKAQAADwAAAGRycy9kb3ducmV2LnhtbEyPQUvDQBCF74L/YRnBm91U&#10;2pLGbEoR9CBUMApep9kxCWZnQ3aTxn/vFA/2+GYe730v382uUxMNofVsYLlIQBFX3rZcG/h4f7pL&#10;QYWIbLHzTAZ+KMCuuL7KMbP+xG80lbFWEsIhQwNNjH2mdagachgWvieW35cfHEaRQ63tgCcJd52+&#10;T5KNdtiyNDTY02ND1Xc5OikZuzLdbuoWX/cv1QGnw6d+tsbc3sz7B1CR5vhvhjO+oEMhTEc/sg2q&#10;E71aCno0sE7XoM6GZLWVdce/iy5yfTmh+AUAAP//AwBQSwECLQAUAAYACAAAACEAtoM4kv4AAADh&#10;AQAAEwAAAAAAAAAAAAAAAAAAAAAAW0NvbnRlbnRfVHlwZXNdLnhtbFBLAQItABQABgAIAAAAIQA4&#10;/SH/1gAAAJQBAAALAAAAAAAAAAAAAAAAAC8BAABfcmVscy8ucmVsc1BLAQItABQABgAIAAAAIQAk&#10;6yXXFQIAACsEAAAOAAAAAAAAAAAAAAAAAC4CAABkcnMvZTJvRG9jLnhtbFBLAQItABQABgAIAAAA&#10;IQBlz7Uj3AAAAAoBAAAPAAAAAAAAAAAAAAAAAG8EAABkcnMvZG93bnJldi54bWxQSwUGAAAAAAQA&#10;BADzAAAAeAUAAAAA&#10;" strokeweight="1.08pt">
                <w10:wrap anchorx="page"/>
              </v:line>
            </w:pict>
          </w:r>
          <w:r w:rsidR="003A63EA" w:rsidRPr="00656B54">
            <w:t>ARTICLE 6 : SELECTION DES CANDIDATURES ET JUGEMENT</w:t>
          </w:r>
          <w:r w:rsidR="003A63EA" w:rsidRPr="00656B54">
            <w:rPr>
              <w:spacing w:val="-12"/>
            </w:rPr>
            <w:t xml:space="preserve"> </w:t>
          </w:r>
          <w:r w:rsidR="003A63EA" w:rsidRPr="00656B54">
            <w:t>DES</w:t>
          </w:r>
          <w:r w:rsidR="003A63EA" w:rsidRPr="00656B54">
            <w:rPr>
              <w:spacing w:val="-3"/>
            </w:rPr>
            <w:t xml:space="preserve"> </w:t>
          </w:r>
          <w:r w:rsidR="003A63EA" w:rsidRPr="00656B54">
            <w:t>OFFRES</w:t>
          </w:r>
          <w:r w:rsidR="003A63EA" w:rsidRPr="00656B54">
            <w:tab/>
            <w:t>8</w:t>
          </w:r>
        </w:p>
        <w:p w:rsidR="001C6FD4" w:rsidRPr="00656B54" w:rsidRDefault="00D25F81">
          <w:pPr>
            <w:pStyle w:val="TM1"/>
            <w:tabs>
              <w:tab w:val="right" w:pos="9190"/>
            </w:tabs>
            <w:spacing w:before="421"/>
          </w:pPr>
          <w:r>
            <w:rPr>
              <w:noProof/>
            </w:rPr>
            <w:pict>
              <v:line id="Line 24" o:spid="_x0000_s1064" style="position:absolute;left:0;text-align:lef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41.3pt" to="52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8N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THCNF&#10;OtBoIxRHsIXe9MYVEFKprQ3V0ZN6NRtNvzukdNUSteeR49vZQF4WMpJ3KWHjDNyw679oBjHk4HVs&#10;1KmxXYCEFqBT1ON804OfPKJw+DibprMJyEYHX0KKIdFY5z9z3aFglFgC6QhMjhvnAxFSDCHhHqXX&#10;Qsoot1SoB7YPs2waM5yWggVviHN2v6ukRUcSJiZ+sSzw3IdZfVAsorWcsNXV9kTIiw23SxXwoBbg&#10;c7UuI/HjKX1azVfzfJRPpqtRntb16NO6ykfTdTZ7rB/qqqqzn4FalhetYIyrwG4Yzyz/O/mvD+Uy&#10;WLcBvfUheY8eGwZkh38kHcUM+l0mYafZeWsHkWEiY/D19YSRv9+Dff/Gl78AAAD//wMAUEsDBBQA&#10;BgAIAAAAIQAVK0Dk3AAAAAoBAAAPAAAAZHJzL2Rvd25yZXYueG1sTI9BS8NAEIXvgv9hGcGb3bSU&#10;kMZsShH0IFQwCl6n2TEJZmdDdpPGf+8UD3p8M4/3vlfsF9ermcbQeTawXiWgiGtvO24MvL893mWg&#10;QkS22HsmA98UYF9eXxWYW3/mV5qr2CgJ4ZCjgTbGIdc61C05DCs/EMvv048Oo8ix0XbEs4S7Xm+S&#10;JNUOO5aGFgd6aKn+qiYnJVNfZbu06fDl8FwfcT5+6CdrzO3NcrgHFWmJf2a44As6lMJ08hPboHrR&#10;27WgRwPZJgV1MSTbnaw7/V50Wej/E8ofAAAA//8DAFBLAQItABQABgAIAAAAIQC2gziS/gAAAOEB&#10;AAATAAAAAAAAAAAAAAAAAAAAAABbQ29udGVudF9UeXBlc10ueG1sUEsBAi0AFAAGAAgAAAAhADj9&#10;If/WAAAAlAEAAAsAAAAAAAAAAAAAAAAALwEAAF9yZWxzLy5yZWxzUEsBAi0AFAAGAAgAAAAhAMsT&#10;fw0UAgAAKwQAAA4AAAAAAAAAAAAAAAAALgIAAGRycy9lMm9Eb2MueG1sUEsBAi0AFAAGAAgAAAAh&#10;ABUrQOTcAAAACgEAAA8AAAAAAAAAAAAAAAAAbgQAAGRycy9kb3ducmV2LnhtbFBLBQYAAAAABAAE&#10;APMAAAB3BQAAAAA=&#10;" strokeweight="1.08pt">
                <w10:wrap anchorx="page"/>
              </v:line>
            </w:pict>
          </w:r>
          <w:hyperlink w:anchor="_TOC_250000" w:history="1">
            <w:r w:rsidR="003A63EA" w:rsidRPr="00656B54">
              <w:t>ARTICLE 7 : CONDITIONS D’ENVOI OU DE REMISE</w:t>
            </w:r>
            <w:r w:rsidR="003A63EA" w:rsidRPr="00656B54">
              <w:rPr>
                <w:spacing w:val="-6"/>
              </w:rPr>
              <w:t xml:space="preserve"> </w:t>
            </w:r>
            <w:r w:rsidR="003A63EA" w:rsidRPr="00656B54">
              <w:t>DES</w:t>
            </w:r>
            <w:r w:rsidR="003A63EA" w:rsidRPr="00656B54">
              <w:rPr>
                <w:spacing w:val="-3"/>
              </w:rPr>
              <w:t xml:space="preserve"> </w:t>
            </w:r>
            <w:r w:rsidR="003A63EA" w:rsidRPr="00656B54">
              <w:t>PLIS</w:t>
            </w:r>
            <w:r w:rsidR="003A63EA" w:rsidRPr="00656B54">
              <w:tab/>
              <w:t>9</w:t>
            </w:r>
          </w:hyperlink>
        </w:p>
        <w:p w:rsidR="001C6FD4" w:rsidRPr="00656B54" w:rsidRDefault="003A63EA" w:rsidP="00AD5C40">
          <w:pPr>
            <w:pStyle w:val="TM1"/>
            <w:tabs>
              <w:tab w:val="left" w:pos="9189"/>
            </w:tabs>
            <w:spacing w:before="224"/>
          </w:pPr>
          <w:r w:rsidRPr="00656B54">
            <w:rPr>
              <w:rFonts w:ascii="Times New Roman" w:hAnsi="Times New Roman"/>
            </w:rPr>
            <w:t>7.13</w:t>
          </w:r>
          <w:r w:rsidR="00AD5C40">
            <w:rPr>
              <w:rFonts w:ascii="Times New Roman" w:hAnsi="Times New Roman"/>
            </w:rPr>
            <w:t xml:space="preserve"> : </w:t>
          </w:r>
          <w:r w:rsidRPr="00656B54">
            <w:t>TRANSMISSION</w:t>
          </w:r>
          <w:r w:rsidRPr="00656B54">
            <w:rPr>
              <w:spacing w:val="-6"/>
            </w:rPr>
            <w:t xml:space="preserve"> </w:t>
          </w:r>
          <w:r w:rsidRPr="00656B54">
            <w:t>ELECTRONIQUE</w:t>
          </w:r>
          <w:r w:rsidRPr="00656B54">
            <w:tab/>
            <w:t>9</w:t>
          </w:r>
        </w:p>
        <w:p w:rsidR="001C6FD4" w:rsidRPr="00656B54" w:rsidRDefault="003A63EA">
          <w:pPr>
            <w:pStyle w:val="TM1"/>
            <w:tabs>
              <w:tab w:val="left" w:pos="8945"/>
            </w:tabs>
            <w:spacing w:before="220"/>
          </w:pPr>
          <w:r w:rsidRPr="00656B54">
            <w:t>ARTICLE 8 :</w:t>
          </w:r>
          <w:r w:rsidRPr="00656B54">
            <w:rPr>
              <w:spacing w:val="-9"/>
            </w:rPr>
            <w:t xml:space="preserve"> </w:t>
          </w:r>
          <w:r w:rsidRPr="00656B54">
            <w:t>RENSEIGNEMENTS</w:t>
          </w:r>
          <w:r w:rsidRPr="00656B54">
            <w:rPr>
              <w:spacing w:val="-5"/>
            </w:rPr>
            <w:t xml:space="preserve"> </w:t>
          </w:r>
          <w:r w:rsidRPr="00656B54">
            <w:t>COMPLEMENTAIRES</w:t>
          </w:r>
          <w:r w:rsidRPr="00656B54">
            <w:tab/>
            <w:t>10</w:t>
          </w:r>
        </w:p>
        <w:p w:rsidR="00AD5C40" w:rsidRDefault="00D25F81" w:rsidP="00AD5C40">
          <w:pPr>
            <w:pStyle w:val="TM1"/>
            <w:tabs>
              <w:tab w:val="left" w:pos="8931"/>
            </w:tabs>
            <w:spacing w:before="224"/>
            <w:ind w:right="-78"/>
          </w:pPr>
          <w:r>
            <w:rPr>
              <w:noProof/>
            </w:rPr>
            <w:pict>
              <v:line id="Line 21" o:spid="_x0000_s1063" style="position:absolute;left:0;text-align:lef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7.6pt" to="5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wIFQIAACs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STDCNF&#10;OvBoIxRHsITa9MYVAKnU1obs6Em9mo2mXx1SumqJ2vOo8e1sIC5GJHchYeEM3LDrP2kGGHLwOhbq&#10;1NguUEIJ0Cn6cR784CePKGw+zqbpbAK20dtZQopboLHOf+S6Q2FSYgmiIzE5bpwH6QC9QcI9Sq+F&#10;lNFuqVAPah9m2TRGOC0FC6cB5+x+V0mLjiR0TPxCIYDtDmb1QbHI1nLCVte5J0Je5oCXKvBBLqDn&#10;Oru0xLen9Gk1X83zUT6ZrkZ5WtejD+sqH03X2eyxfqirqs6+B2lZXrSCMa6Cult7Zvnf2X99KJfG&#10;Ghp0qENyzx5TBLG3fxQdzQz+XTphp9l5a0M1gq/QkRF8fT2h5X9dR9TPN778AQAA//8DAFBLAwQU&#10;AAYACAAAACEAPf0dedwAAAAKAQAADwAAAGRycy9kb3ducmV2LnhtbEyPQUvDQBCF74L/YRnBm920&#10;1NLGbEoR9CBUMApep9lpEpqdDdlNGv+9UzzY27yZx3vfZNvJtWqkPjSeDcxnCSji0tuGKwNfny8P&#10;a1AhIltsPZOBHwqwzW9vMkytP/MHjUWslIRwSNFAHWOXah3KmhyGme+I5Xb0vcMosq+07fEs4a7V&#10;iyRZaYcNS0ONHT3XVJ6KwUnJ0Bbrzapq8H33Vu5x3H/rV2vM/d20ewIVaYr/ZrjgCzrkwnTwA9ug&#10;WtHLuaBHGR4XoC6GZLmR7w5/G51n+vqF/BcAAP//AwBQSwECLQAUAAYACAAAACEAtoM4kv4AAADh&#10;AQAAEwAAAAAAAAAAAAAAAAAAAAAAW0NvbnRlbnRfVHlwZXNdLnhtbFBLAQItABQABgAIAAAAIQA4&#10;/SH/1gAAAJQBAAALAAAAAAAAAAAAAAAAAC8BAABfcmVscy8ucmVsc1BLAQItABQABgAIAAAAIQAa&#10;BKwIFQIAACsEAAAOAAAAAAAAAAAAAAAAAC4CAABkcnMvZTJvRG9jLnhtbFBLAQItABQABgAIAAAA&#10;IQA9/R153AAAAAoBAAAPAAAAAAAAAAAAAAAAAG8EAABkcnMvZG93bnJldi54bWxQSwUGAAAAAAQA&#10;BADzAAAAeAUAAAAA&#10;" strokeweight="1.08pt">
                <w10:wrap anchorx="page"/>
              </v:line>
            </w:pict>
          </w:r>
          <w:r>
            <w:rPr>
              <w:noProof/>
            </w:rPr>
            <w:pict>
              <v:line id="Line 20" o:spid="_x0000_s1062" style="position:absolute;left:0;text-align:lef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5pt,23.3pt" to="528.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DEwIAACkEAAAOAAAAZHJzL2Uyb0RvYy54bWysU82O2jAQvlfqO1i+QxKapRARVlVCetl2&#10;kXb7AMZ2iFXHtmxDQFXfvWNDENteqqo5ODOemW+++fHq8dRLdOTWCa1KnE1TjLiimgm1L/G312ay&#10;wMh5ohiRWvESn7nDj+v371aDKfhMd1oybhGAKFcMpsSd96ZIEkc73hM31YYrMLba9sSDavcJs2QA&#10;9F4mszSdJ4O2zFhNuXNwW1+MeB3x25ZT/9y2jnskSwzcfDxtPHfhTNYrUuwtMZ2gVxrkH1j0RChI&#10;eoOqiSfoYMUfUL2gVjvd+inVfaLbVlAea4BqsvS3al46YnisBZrjzK1N7v/B0q/HrUWClXgG7VGk&#10;hxk9CcURqNCbwbgCXCq1taE6elIv5knT7w4pXXVE7Xnk+Ho2EJeFiORNSFCcgQy74Ytm4EMOXsdG&#10;nVrbB0hoATrFeZxv8+Anjyhc5vPlEljR0ZKQYgwz1vnPXPcoCCWWQDnCkuOT84EGKUaXkEXpRkgZ&#10;hy0VGoDrwyxPY4TTUrBgDX7O7neVtOhIwr7A1zSxKLDcu1l9UCyidZywzVX2RMiLDNmlCnhQCfC5&#10;SpeF+LFMl5vFZpFP8tl8M8nTup58aqp8Mm+yjw/1h7qq6uxnoJblRScY4yqwG5czy/9u+Ndnclmr&#10;23re+pC8RY8NA7LjP5KOowzTu+zBTrPz1o4jhn2Mzte3Exb+Xgf5/oWvfwEAAP//AwBQSwMEFAAG&#10;AAgAAAAhABE0AKnfAAAACwEAAA8AAABkcnMvZG93bnJldi54bWxMj0FLw0AQhe+C/2EZwZvdtY2x&#10;jdkUCQiC5NBWPG+z0ySYnQ2ZbRv99W7xoMf35vHme/l6cr044cidJw33MwUCqfa2o0bD++7lbgmC&#10;gyFrek+o4QsZ1sX1VW4y68+0wdM2NCKWEGdGQxvCkEnJdYvO8MwPSPF28KMzIcqxkXY051juejlX&#10;KpXOdBQ/tGbAssX6c3t0Gt52FX0vmsd5mlQf5aJifj2UrPXtzfT8BCLgFP7CcMGP6FBEpr0/kmXR&#10;R62SVRwTNCRpCuKSUA9pAmL/68gil/83FD8AAAD//wMAUEsBAi0AFAAGAAgAAAAhALaDOJL+AAAA&#10;4QEAABMAAAAAAAAAAAAAAAAAAAAAAFtDb250ZW50X1R5cGVzXS54bWxQSwECLQAUAAYACAAAACEA&#10;OP0h/9YAAACUAQAACwAAAAAAAAAAAAAAAAAvAQAAX3JlbHMvLnJlbHNQSwECLQAUAAYACAAAACEA&#10;Ue/hgxMCAAApBAAADgAAAAAAAAAAAAAAAAAuAgAAZHJzL2Uyb0RvYy54bWxQSwECLQAUAAYACAAA&#10;ACEAETQAqd8AAAALAQAADwAAAAAAAAAAAAAAAABtBAAAZHJzL2Rvd25yZXYueG1sUEsFBgAAAAAE&#10;AAQA8wAAAHkFAAAAAA==&#10;" strokecolor="blue" strokeweight="1.2pt">
                <w10:wrap anchorx="page"/>
              </v:line>
            </w:pict>
          </w:r>
          <w:r w:rsidR="003A63EA" w:rsidRPr="00656B54">
            <w:rPr>
              <w:rFonts w:ascii="Times New Roman"/>
            </w:rPr>
            <w:t>7.14</w:t>
          </w:r>
          <w:r w:rsidR="00AD5C40">
            <w:rPr>
              <w:rFonts w:ascii="Times New Roman"/>
            </w:rPr>
            <w:t> </w:t>
          </w:r>
          <w:r w:rsidR="00AD5C40">
            <w:rPr>
              <w:rFonts w:ascii="Times New Roman"/>
            </w:rPr>
            <w:t xml:space="preserve">: </w:t>
          </w:r>
          <w:r w:rsidR="003A63EA" w:rsidRPr="00656B54">
            <w:t>DEMANDE</w:t>
          </w:r>
          <w:r w:rsidR="003A63EA" w:rsidRPr="00656B54">
            <w:rPr>
              <w:spacing w:val="-13"/>
            </w:rPr>
            <w:t xml:space="preserve"> </w:t>
          </w:r>
          <w:r w:rsidR="003A63EA" w:rsidRPr="00656B54">
            <w:t>DE</w:t>
          </w:r>
          <w:r w:rsidR="003A63EA" w:rsidRPr="00656B54">
            <w:rPr>
              <w:spacing w:val="-4"/>
            </w:rPr>
            <w:t xml:space="preserve"> </w:t>
          </w:r>
          <w:r w:rsidR="003A63EA" w:rsidRPr="00656B54">
            <w:t>RENSEIGNEMENTS</w:t>
          </w:r>
          <w:r w:rsidR="003A63EA" w:rsidRPr="00656B54">
            <w:tab/>
            <w:t>1</w:t>
          </w:r>
          <w:r w:rsidR="00AD5C40">
            <w:t>1</w:t>
          </w:r>
        </w:p>
        <w:p w:rsidR="001C6FD4" w:rsidRPr="00656B54" w:rsidRDefault="003A63EA" w:rsidP="00AD5C40">
          <w:pPr>
            <w:pStyle w:val="TM1"/>
            <w:spacing w:before="224"/>
            <w:ind w:right="-78"/>
          </w:pPr>
          <w:r w:rsidRPr="00656B54">
            <w:rPr>
              <w:rFonts w:ascii="Times New Roman"/>
            </w:rPr>
            <w:t>7.15</w:t>
          </w:r>
          <w:r w:rsidR="00AD5C40">
            <w:rPr>
              <w:rFonts w:ascii="Times New Roman"/>
            </w:rPr>
            <w:t> </w:t>
          </w:r>
          <w:r w:rsidR="00AD5C40">
            <w:rPr>
              <w:rFonts w:ascii="Times New Roman"/>
            </w:rPr>
            <w:t xml:space="preserve">: </w:t>
          </w:r>
          <w:r w:rsidRPr="00656B54">
            <w:t>DOCUMENTS</w:t>
          </w:r>
          <w:r w:rsidRPr="00656B54">
            <w:rPr>
              <w:spacing w:val="-6"/>
            </w:rPr>
            <w:t xml:space="preserve"> </w:t>
          </w:r>
          <w:r w:rsidRPr="00656B54">
            <w:t>COMPLEMENTAIRES</w:t>
          </w:r>
          <w:r w:rsidRPr="00656B54">
            <w:tab/>
          </w:r>
          <w:r w:rsidR="00D35ABD">
            <w:t xml:space="preserve">                                                                </w:t>
          </w:r>
          <w:r w:rsidRPr="00656B54">
            <w:t>11</w:t>
          </w:r>
        </w:p>
        <w:p w:rsidR="001C6FD4" w:rsidRPr="00656B54" w:rsidRDefault="00D25F81" w:rsidP="007D17F0">
          <w:pPr>
            <w:pStyle w:val="TM1"/>
            <w:tabs>
              <w:tab w:val="left" w:pos="8931"/>
            </w:tabs>
          </w:pPr>
          <w:r>
            <w:rPr>
              <w:noProof/>
            </w:rPr>
            <w:pict>
              <v:line id="Line 18" o:spid="_x0000_s1061" style="position:absolute;left:0;text-align:lef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5pt,23.2pt" to="528.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ALEwIAACkEAAAOAAAAZHJzL2Uyb0RvYy54bWysU8GO2yAQvVfqPyDfE9upN02sOKvKjntJ&#10;u5F2+wEEcIyKAQGJE1X99w7EjrLtpVqtD3hgZh5v5g2rx3Mn0IkZy5UsonSaRIhJoiiXhyL68VJP&#10;FhGyDkuKhZKsiC7MRo/rjx9Wvc7ZTLVKUGYQgEib97qIWud0HseWtKzDdqo0k+BslOmwg605xNTg&#10;HtA7Ec+SZB73ylBtFGHWwml1dUbrgN80jLinprHMIVFEwM2F1YR179d4vcL5wWDdcjLQwG9g0WEu&#10;4dIbVIUdRkfD/4HqODHKqsZNiepi1TScsFADVJMmf1Xz3GLNQi3QHKtvbbLvB0u+n3YGcQragVIS&#10;d6DRlkuGYAu96bXNIaSUO+OrI2f5rLeK/LRIqrLF8sACx5eLhrzUZ8SvUvzGarhh339TFGLw0anQ&#10;qHNjOg8JLUDnoMflpgc7O0TgMJsvlyAaGT0xzsc0baz7ylSHvFFEAigHWHzaWudp4HwM8bdIVXMh&#10;gthCoh64PsyyJGRYJTj1Xh9nzWFfCoNO2M8LfHUdigLPfZhRR0kDWssw3Qy2w1xcbbhdSI8HlQCf&#10;wboOxK9lstwsNotsks3mm0mWVNXkS11mk3mdfn6oPlVlWaW/PbU0y1tOKZOe3TicafZ/4g/P5DpW&#10;t/G89SF+jR4aBmTHfyAdpPTqXedgr+hlZ0aJYR5D8PB2/MDf78G+f+HrPwAAAP//AwBQSwMEFAAG&#10;AAgAAAAhAJ8aJQfeAAAACwEAAA8AAABkcnMvZG93bnJldi54bWxMj0FLw0AQhe+C/2EZwZvdtY1R&#10;YzZFAoIgObQVz9vsNAlmZ0Nm20Z/vRs86G3ezOPN9/L15HpxwpE7TxpuFwoEUu1tR42G993LzQMI&#10;Doas6T2hhi9kWBeXF7nJrD/TBk/b0IgYQpwZDW0IQyYl1y06wws/IMXbwY/OhCjHRtrRnGO46+VS&#10;qVQ601H80JoByxbrz+3RaXjbVfS9au6XaVJ9lKuK+fVQstbXV9PzE4iAU/gzw4wf0aGITHt/JMui&#10;j1olj7FM0JCkCYjZoe7maf+7kUUu/3cofgAAAP//AwBQSwECLQAUAAYACAAAACEAtoM4kv4AAADh&#10;AQAAEwAAAAAAAAAAAAAAAAAAAAAAW0NvbnRlbnRfVHlwZXNdLnhtbFBLAQItABQABgAIAAAAIQA4&#10;/SH/1gAAAJQBAAALAAAAAAAAAAAAAAAAAC8BAABfcmVscy8ucmVsc1BLAQItABQABgAIAAAAIQDg&#10;nJALEwIAACkEAAAOAAAAAAAAAAAAAAAAAC4CAABkcnMvZTJvRG9jLnhtbFBLAQItABQABgAIAAAA&#10;IQCfGiUH3gAAAAsBAAAPAAAAAAAAAAAAAAAAAG0EAABkcnMvZG93bnJldi54bWxQSwUGAAAAAAQA&#10;BADzAAAAeAUAAAAA&#10;" strokecolor="blue" strokeweight="1.2pt">
                <w10:wrap anchorx="page"/>
              </v:line>
            </w:pict>
          </w:r>
          <w:r w:rsidR="003A63EA" w:rsidRPr="00656B54">
            <w:rPr>
              <w:rFonts w:ascii="Times New Roman"/>
            </w:rPr>
            <w:t>7.16</w:t>
          </w:r>
          <w:r w:rsidR="00D35ABD">
            <w:rPr>
              <w:rFonts w:ascii="Times New Roman"/>
            </w:rPr>
            <w:t> </w:t>
          </w:r>
          <w:r w:rsidR="00D35ABD">
            <w:rPr>
              <w:rFonts w:ascii="Times New Roman"/>
            </w:rPr>
            <w:t xml:space="preserve">: </w:t>
          </w:r>
          <w:r w:rsidR="003A63EA" w:rsidRPr="00656B54">
            <w:t>VISITES SUR SITE OU CONSULTATIONS</w:t>
          </w:r>
          <w:r w:rsidR="003A63EA" w:rsidRPr="00656B54">
            <w:rPr>
              <w:spacing w:val="-19"/>
            </w:rPr>
            <w:t xml:space="preserve"> </w:t>
          </w:r>
          <w:r w:rsidR="003A63EA" w:rsidRPr="00656B54">
            <w:t>SUR</w:t>
          </w:r>
          <w:r w:rsidR="003A63EA" w:rsidRPr="00656B54">
            <w:rPr>
              <w:spacing w:val="-3"/>
            </w:rPr>
            <w:t xml:space="preserve"> </w:t>
          </w:r>
          <w:r w:rsidR="003A63EA" w:rsidRPr="00656B54">
            <w:t>PLACE</w:t>
          </w:r>
          <w:r w:rsidR="003A63EA" w:rsidRPr="00656B54">
            <w:tab/>
            <w:t>11</w:t>
          </w:r>
        </w:p>
      </w:sdtContent>
    </w:sdt>
    <w:p w:rsidR="001C6FD4" w:rsidRDefault="001C6FD4"/>
    <w:p w:rsidR="006B1349" w:rsidRDefault="006B1349">
      <w:pPr>
        <w:sectPr w:rsidR="006B1349">
          <w:pgSz w:w="11900" w:h="16850"/>
          <w:pgMar w:top="1600" w:right="1180" w:bottom="280" w:left="1300" w:header="720" w:footer="720" w:gutter="0"/>
          <w:cols w:space="720"/>
        </w:sectPr>
      </w:pPr>
    </w:p>
    <w:p w:rsidR="001C6FD4" w:rsidRDefault="001C6FD4">
      <w:pPr>
        <w:pStyle w:val="Corpsdetexte"/>
        <w:spacing w:before="4"/>
        <w:rPr>
          <w:b/>
          <w:sz w:val="30"/>
        </w:rPr>
      </w:pPr>
    </w:p>
    <w:p w:rsidR="001C6FD4" w:rsidRDefault="003A63EA">
      <w:pPr>
        <w:pStyle w:val="Titre2"/>
        <w:ind w:right="502"/>
      </w:pPr>
      <w:r>
        <w:t>Article premier : Objet et étendue de la consultation</w:t>
      </w:r>
    </w:p>
    <w:p w:rsidR="001C6FD4" w:rsidRDefault="001C6FD4">
      <w:pPr>
        <w:pStyle w:val="Corpsdetexte"/>
        <w:rPr>
          <w:b/>
          <w:sz w:val="26"/>
        </w:rPr>
      </w:pPr>
    </w:p>
    <w:p w:rsidR="001C6FD4" w:rsidRDefault="001C6FD4">
      <w:pPr>
        <w:pStyle w:val="Corpsdetexte"/>
        <w:rPr>
          <w:b/>
          <w:sz w:val="31"/>
        </w:rPr>
      </w:pPr>
    </w:p>
    <w:p w:rsidR="001C6FD4" w:rsidRDefault="003A63EA">
      <w:pPr>
        <w:pStyle w:val="Titre3"/>
        <w:numPr>
          <w:ilvl w:val="1"/>
          <w:numId w:val="8"/>
        </w:numPr>
        <w:tabs>
          <w:tab w:val="left" w:pos="758"/>
        </w:tabs>
        <w:spacing w:before="0"/>
        <w:jc w:val="left"/>
      </w:pPr>
      <w:r>
        <w:rPr>
          <w:u w:val="single"/>
        </w:rPr>
        <w:t>- Objet de la</w:t>
      </w:r>
      <w:r>
        <w:rPr>
          <w:spacing w:val="-11"/>
          <w:u w:val="single"/>
        </w:rPr>
        <w:t xml:space="preserve"> </w:t>
      </w:r>
      <w:r>
        <w:rPr>
          <w:u w:val="single"/>
        </w:rPr>
        <w:t>consultation</w:t>
      </w:r>
    </w:p>
    <w:p w:rsidR="001C6FD4" w:rsidRDefault="003A63EA">
      <w:pPr>
        <w:spacing w:before="179" w:line="256" w:lineRule="auto"/>
        <w:ind w:left="394" w:right="502"/>
        <w:rPr>
          <w:b/>
        </w:rPr>
      </w:pPr>
      <w:r>
        <w:t xml:space="preserve">La présente consultation concerne : </w:t>
      </w:r>
      <w:r>
        <w:rPr>
          <w:b/>
        </w:rPr>
        <w:t>REN</w:t>
      </w:r>
      <w:r w:rsidR="006B1349">
        <w:rPr>
          <w:b/>
        </w:rPr>
        <w:t>OUVELL</w:t>
      </w:r>
      <w:r>
        <w:rPr>
          <w:b/>
        </w:rPr>
        <w:t xml:space="preserve">EMENT DU RESEAU COMMUNAL D’ALIMENTATION EN EAU POTABLE, Chemin des </w:t>
      </w:r>
      <w:r w:rsidR="006B1349">
        <w:rPr>
          <w:b/>
        </w:rPr>
        <w:t>FABRES</w:t>
      </w:r>
      <w:r>
        <w:rPr>
          <w:b/>
        </w:rPr>
        <w:t>, à SAINTE- ANASTASIE-SUR-ISSOLE (83136)</w:t>
      </w:r>
    </w:p>
    <w:p w:rsidR="001C6FD4" w:rsidRDefault="003A63EA">
      <w:pPr>
        <w:pStyle w:val="Corpsdetexte"/>
        <w:spacing w:before="162"/>
        <w:ind w:left="397" w:right="203" w:firstLine="285"/>
        <w:jc w:val="both"/>
      </w:pPr>
      <w:r>
        <w:t>Les travaux consistent au ren</w:t>
      </w:r>
      <w:r w:rsidR="006B1349">
        <w:t>ouvelle</w:t>
      </w:r>
      <w:r>
        <w:t xml:space="preserve">ment du réseau communal d’A.E.P. au Chemin des </w:t>
      </w:r>
      <w:r w:rsidR="006B1349">
        <w:t>FABRES</w:t>
      </w:r>
      <w:r>
        <w:t xml:space="preserve">, à Sainte Anastasie Sur Issole </w:t>
      </w:r>
      <w:r w:rsidR="006B1349">
        <w:t>(83136) avant la réfection de la voirie par le Syndicat des Chemins.</w:t>
      </w:r>
    </w:p>
    <w:p w:rsidR="001C6FD4" w:rsidRDefault="003A63EA">
      <w:pPr>
        <w:pStyle w:val="Corpsdetexte"/>
        <w:spacing w:before="164" w:line="242" w:lineRule="auto"/>
        <w:ind w:left="397" w:right="202" w:firstLine="285"/>
        <w:jc w:val="both"/>
      </w:pPr>
      <w:r>
        <w:t>Dans le cas de circonstances exceptionnelles et imprévisibles des prestations complémentaires pourront être prises en compte dans le présent marché, sur la base d’un devis accepté et ratifié par les parties.</w:t>
      </w:r>
    </w:p>
    <w:p w:rsidR="001C6FD4" w:rsidRDefault="003A63EA">
      <w:pPr>
        <w:pStyle w:val="Corpsdetexte"/>
        <w:spacing w:before="162"/>
        <w:ind w:left="514" w:right="99" w:firstLine="167"/>
      </w:pPr>
      <w:r>
        <w:t>De même un marché complémentaire pourra être passé sur la base de l’article 35-II- 4º et 5º si les conditions du Code des marchés publics sont remplies.</w:t>
      </w:r>
    </w:p>
    <w:p w:rsidR="001C6FD4" w:rsidRDefault="003A63EA">
      <w:pPr>
        <w:pStyle w:val="Corpsdetexte"/>
        <w:spacing w:before="164"/>
        <w:ind w:left="397" w:right="200" w:firstLine="285"/>
        <w:jc w:val="both"/>
      </w:pPr>
      <w:r>
        <w:t xml:space="preserve">Le pouvoir adjudicateur se réserve la possibilité d’engager des négociations avec le candidat sur la base de l’article 35 ou de l’article 28 du CMP dans </w:t>
      </w:r>
      <w:r>
        <w:rPr>
          <w:spacing w:val="2"/>
        </w:rPr>
        <w:t xml:space="preserve">les </w:t>
      </w:r>
      <w:r>
        <w:t>conditions prévues au règlement de</w:t>
      </w:r>
      <w:r>
        <w:rPr>
          <w:spacing w:val="-11"/>
        </w:rPr>
        <w:t xml:space="preserve"> </w:t>
      </w:r>
      <w:r>
        <w:t>consultation.</w:t>
      </w:r>
    </w:p>
    <w:p w:rsidR="001C6FD4" w:rsidRDefault="003A63EA">
      <w:pPr>
        <w:pStyle w:val="Titre3"/>
        <w:numPr>
          <w:ilvl w:val="1"/>
          <w:numId w:val="8"/>
        </w:numPr>
        <w:tabs>
          <w:tab w:val="left" w:pos="758"/>
        </w:tabs>
        <w:jc w:val="left"/>
      </w:pPr>
      <w:r>
        <w:rPr>
          <w:u w:val="single"/>
        </w:rPr>
        <w:t>- Etendue de la</w:t>
      </w:r>
      <w:r>
        <w:rPr>
          <w:spacing w:val="-17"/>
          <w:u w:val="single"/>
        </w:rPr>
        <w:t xml:space="preserve"> </w:t>
      </w:r>
      <w:r>
        <w:rPr>
          <w:u w:val="single"/>
        </w:rPr>
        <w:t>consultation</w:t>
      </w:r>
    </w:p>
    <w:p w:rsidR="001C6FD4" w:rsidRDefault="003A63EA">
      <w:pPr>
        <w:pStyle w:val="Corpsdetexte"/>
        <w:spacing w:before="182"/>
        <w:ind w:left="397" w:right="204" w:firstLine="285"/>
        <w:jc w:val="both"/>
      </w:pPr>
      <w:r>
        <w:t>La présente procédure adaptée ouverte est soumise aux dispositions de l’article 28 du Code des marchés publics.</w:t>
      </w:r>
    </w:p>
    <w:p w:rsidR="001C6FD4" w:rsidRDefault="003A63EA">
      <w:pPr>
        <w:pStyle w:val="Titre3"/>
        <w:numPr>
          <w:ilvl w:val="1"/>
          <w:numId w:val="8"/>
        </w:numPr>
        <w:tabs>
          <w:tab w:val="left" w:pos="758"/>
        </w:tabs>
        <w:jc w:val="left"/>
      </w:pPr>
      <w:r>
        <w:rPr>
          <w:u w:val="single"/>
        </w:rPr>
        <w:t>- Décomposition de la</w:t>
      </w:r>
      <w:r>
        <w:rPr>
          <w:spacing w:val="-17"/>
          <w:u w:val="single"/>
        </w:rPr>
        <w:t xml:space="preserve"> </w:t>
      </w:r>
      <w:r>
        <w:rPr>
          <w:u w:val="single"/>
        </w:rPr>
        <w:t>consultation</w:t>
      </w:r>
    </w:p>
    <w:p w:rsidR="001C6FD4" w:rsidRDefault="003A63EA">
      <w:pPr>
        <w:pStyle w:val="Corpsdetexte"/>
        <w:spacing w:before="182"/>
        <w:ind w:left="682" w:right="502"/>
      </w:pPr>
      <w:r>
        <w:t>Les travaux comportent une seule tranche ferme. Ils font l’objet d’un lot unique.</w:t>
      </w:r>
    </w:p>
    <w:p w:rsidR="001C6FD4" w:rsidRDefault="003A63EA">
      <w:pPr>
        <w:pStyle w:val="Titre3"/>
        <w:numPr>
          <w:ilvl w:val="1"/>
          <w:numId w:val="8"/>
        </w:numPr>
        <w:tabs>
          <w:tab w:val="left" w:pos="738"/>
        </w:tabs>
        <w:ind w:left="738"/>
        <w:jc w:val="left"/>
      </w:pPr>
      <w:r>
        <w:rPr>
          <w:u w:val="single"/>
        </w:rPr>
        <w:t>- Conditions de participation des</w:t>
      </w:r>
      <w:r>
        <w:rPr>
          <w:spacing w:val="-23"/>
          <w:u w:val="single"/>
        </w:rPr>
        <w:t xml:space="preserve"> </w:t>
      </w:r>
      <w:r>
        <w:rPr>
          <w:u w:val="single"/>
        </w:rPr>
        <w:t>concurrents</w:t>
      </w:r>
    </w:p>
    <w:p w:rsidR="00F0121F" w:rsidRDefault="003A63EA">
      <w:pPr>
        <w:pStyle w:val="Corpsdetexte"/>
        <w:spacing w:before="182" w:line="242" w:lineRule="auto"/>
        <w:ind w:left="378" w:right="181" w:firstLine="285"/>
        <w:jc w:val="both"/>
      </w:pPr>
      <w:r>
        <w:t xml:space="preserve">L’offre, qu’elle soit présentée par une seule entreprise ou par un groupement, devra indiquer </w:t>
      </w:r>
      <w:r w:rsidR="00F0121F">
        <w:t>l’ensemble des</w:t>
      </w:r>
      <w:r>
        <w:t xml:space="preserve"> sous-traitants connus lors de son dépôt. </w:t>
      </w:r>
    </w:p>
    <w:p w:rsidR="001C6FD4" w:rsidRDefault="003A63EA">
      <w:pPr>
        <w:pStyle w:val="Corpsdetexte"/>
        <w:spacing w:before="182" w:line="242" w:lineRule="auto"/>
        <w:ind w:left="378" w:right="181" w:firstLine="285"/>
        <w:jc w:val="both"/>
      </w:pPr>
      <w:r>
        <w:t>Elle devra également indiquer les prestations (et leur montant) dont la sous-traitance est envisagée, la dénomination et la qualité des sous-traitants qui l’exécuteront à la place du titulaire, sauf lorsque le montant est inférieur à 600 Euro T.T.C.</w:t>
      </w:r>
    </w:p>
    <w:p w:rsidR="001C6FD4" w:rsidRDefault="003A63EA">
      <w:pPr>
        <w:pStyle w:val="Corpsdetexte"/>
        <w:spacing w:before="162"/>
        <w:ind w:left="378" w:right="401" w:firstLine="285"/>
      </w:pPr>
      <w:r>
        <w:t>Le pouvoir adjudicateur ne souhaite imposer aucune forme de groupement à l’attributaire du marché. Toutefois, en cas de groupement un mandataire solidaire du groupement devra être désigné.</w:t>
      </w:r>
    </w:p>
    <w:p w:rsidR="001C6FD4" w:rsidRDefault="003A63EA">
      <w:pPr>
        <w:pStyle w:val="Corpsdetexte"/>
        <w:spacing w:before="164"/>
        <w:ind w:left="663" w:right="502"/>
      </w:pPr>
      <w:r>
        <w:t>Il est interdit aux candidats de présenter plusieurs offres en agissant à la fois :</w:t>
      </w:r>
    </w:p>
    <w:p w:rsidR="001C6FD4" w:rsidRDefault="003A63EA">
      <w:pPr>
        <w:pStyle w:val="Paragraphedeliste"/>
        <w:numPr>
          <w:ilvl w:val="0"/>
          <w:numId w:val="7"/>
        </w:numPr>
        <w:tabs>
          <w:tab w:val="left" w:pos="789"/>
        </w:tabs>
        <w:spacing w:before="179"/>
      </w:pPr>
      <w:r>
        <w:t>En qualité de candidats individuels et de membres d’un ou plusieurs groupements</w:t>
      </w:r>
      <w:r>
        <w:rPr>
          <w:spacing w:val="-3"/>
        </w:rPr>
        <w:t xml:space="preserve"> </w:t>
      </w:r>
      <w:r>
        <w:t>;</w:t>
      </w:r>
    </w:p>
    <w:p w:rsidR="001C6FD4" w:rsidRDefault="003A63EA">
      <w:pPr>
        <w:pStyle w:val="Paragraphedeliste"/>
        <w:numPr>
          <w:ilvl w:val="0"/>
          <w:numId w:val="7"/>
        </w:numPr>
        <w:tabs>
          <w:tab w:val="left" w:pos="789"/>
        </w:tabs>
        <w:spacing w:before="175"/>
      </w:pPr>
      <w:r>
        <w:t>En qualité de membres de plusieurs</w:t>
      </w:r>
      <w:r>
        <w:rPr>
          <w:spacing w:val="-10"/>
        </w:rPr>
        <w:t xml:space="preserve"> </w:t>
      </w:r>
      <w:r>
        <w:t>groupements.</w:t>
      </w:r>
    </w:p>
    <w:p w:rsidR="001C6FD4" w:rsidRDefault="001C6FD4">
      <w:pPr>
        <w:sectPr w:rsidR="001C6FD4">
          <w:pgSz w:w="11910" w:h="16840"/>
          <w:pgMar w:top="1580" w:right="1400" w:bottom="280" w:left="1480" w:header="720" w:footer="720" w:gutter="0"/>
          <w:cols w:space="720"/>
        </w:sectPr>
      </w:pPr>
    </w:p>
    <w:p w:rsidR="001C6FD4" w:rsidRDefault="001C6FD4">
      <w:pPr>
        <w:pStyle w:val="Corpsdetexte"/>
        <w:spacing w:before="1"/>
        <w:rPr>
          <w:sz w:val="16"/>
        </w:rPr>
      </w:pPr>
    </w:p>
    <w:p w:rsidR="001C6FD4" w:rsidRDefault="003A63EA">
      <w:pPr>
        <w:pStyle w:val="Titre3"/>
        <w:numPr>
          <w:ilvl w:val="1"/>
          <w:numId w:val="8"/>
        </w:numPr>
        <w:tabs>
          <w:tab w:val="left" w:pos="818"/>
        </w:tabs>
        <w:spacing w:before="70"/>
        <w:ind w:left="818"/>
        <w:jc w:val="left"/>
      </w:pPr>
      <w:r>
        <w:rPr>
          <w:u w:val="single"/>
        </w:rPr>
        <w:t>- Nomenclature</w:t>
      </w:r>
      <w:r>
        <w:rPr>
          <w:spacing w:val="-18"/>
          <w:u w:val="single"/>
        </w:rPr>
        <w:t xml:space="preserve"> </w:t>
      </w:r>
      <w:r>
        <w:rPr>
          <w:u w:val="single"/>
        </w:rPr>
        <w:t>communautaire</w:t>
      </w:r>
    </w:p>
    <w:p w:rsidR="001C6FD4" w:rsidRDefault="003A63EA">
      <w:pPr>
        <w:pStyle w:val="Corpsdetexte"/>
        <w:spacing w:before="182"/>
        <w:ind w:left="458" w:right="341" w:firstLine="285"/>
      </w:pPr>
      <w:r>
        <w:t>La ou les classifications principales et complémentaires conformes au vocabulaire commun des marchés européens (CPV), par lot sont :</w:t>
      </w:r>
    </w:p>
    <w:p w:rsidR="001C6FD4" w:rsidRDefault="001C6FD4">
      <w:pPr>
        <w:pStyle w:val="Corpsdetexte"/>
        <w:spacing w:before="6"/>
        <w:rPr>
          <w:sz w:val="14"/>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4"/>
        <w:gridCol w:w="3289"/>
        <w:gridCol w:w="3288"/>
      </w:tblGrid>
      <w:tr w:rsidR="001C6FD4">
        <w:trPr>
          <w:trHeight w:hRule="exact" w:val="269"/>
        </w:trPr>
        <w:tc>
          <w:tcPr>
            <w:tcW w:w="744" w:type="dxa"/>
            <w:tcBorders>
              <w:bottom w:val="single" w:sz="4" w:space="0" w:color="000000"/>
              <w:right w:val="single" w:sz="4" w:space="0" w:color="000000"/>
            </w:tcBorders>
            <w:shd w:val="clear" w:color="auto" w:fill="FFFFB1"/>
          </w:tcPr>
          <w:p w:rsidR="001C6FD4" w:rsidRDefault="003A63EA">
            <w:pPr>
              <w:pStyle w:val="TableParagraph"/>
              <w:spacing w:line="227" w:lineRule="exact"/>
              <w:ind w:left="2"/>
              <w:jc w:val="center"/>
              <w:rPr>
                <w:i/>
                <w:sz w:val="20"/>
              </w:rPr>
            </w:pPr>
            <w:r>
              <w:rPr>
                <w:i/>
                <w:w w:val="99"/>
                <w:sz w:val="20"/>
              </w:rPr>
              <w:t>L</w:t>
            </w:r>
          </w:p>
        </w:tc>
        <w:tc>
          <w:tcPr>
            <w:tcW w:w="3289" w:type="dxa"/>
            <w:tcBorders>
              <w:left w:val="single" w:sz="4" w:space="0" w:color="000000"/>
              <w:bottom w:val="single" w:sz="4" w:space="0" w:color="000000"/>
              <w:right w:val="single" w:sz="4" w:space="0" w:color="000000"/>
            </w:tcBorders>
            <w:shd w:val="clear" w:color="auto" w:fill="FFFFB1"/>
          </w:tcPr>
          <w:p w:rsidR="001C6FD4" w:rsidRDefault="003A63EA">
            <w:pPr>
              <w:pStyle w:val="TableParagraph"/>
              <w:spacing w:line="227" w:lineRule="exact"/>
              <w:ind w:left="952"/>
              <w:rPr>
                <w:i/>
                <w:sz w:val="20"/>
              </w:rPr>
            </w:pPr>
            <w:r>
              <w:rPr>
                <w:i/>
                <w:sz w:val="20"/>
              </w:rPr>
              <w:t>Classification principale</w:t>
            </w:r>
          </w:p>
        </w:tc>
        <w:tc>
          <w:tcPr>
            <w:tcW w:w="3288" w:type="dxa"/>
            <w:tcBorders>
              <w:left w:val="single" w:sz="4" w:space="0" w:color="000000"/>
              <w:bottom w:val="single" w:sz="4" w:space="0" w:color="000000"/>
            </w:tcBorders>
            <w:shd w:val="clear" w:color="auto" w:fill="FFFFB1"/>
          </w:tcPr>
          <w:p w:rsidR="001C6FD4" w:rsidRDefault="003A63EA">
            <w:pPr>
              <w:pStyle w:val="TableParagraph"/>
              <w:spacing w:line="227" w:lineRule="exact"/>
              <w:ind w:left="696"/>
              <w:rPr>
                <w:i/>
                <w:sz w:val="20"/>
              </w:rPr>
            </w:pPr>
            <w:r>
              <w:rPr>
                <w:i/>
                <w:sz w:val="20"/>
              </w:rPr>
              <w:t>Classification</w:t>
            </w:r>
          </w:p>
        </w:tc>
      </w:tr>
      <w:tr w:rsidR="001C6FD4">
        <w:trPr>
          <w:trHeight w:hRule="exact" w:val="269"/>
        </w:trPr>
        <w:tc>
          <w:tcPr>
            <w:tcW w:w="744" w:type="dxa"/>
            <w:tcBorders>
              <w:top w:val="single" w:sz="4" w:space="0" w:color="000000"/>
              <w:bottom w:val="single" w:sz="4" w:space="0" w:color="000000"/>
              <w:right w:val="single" w:sz="4" w:space="0" w:color="000000"/>
            </w:tcBorders>
          </w:tcPr>
          <w:p w:rsidR="001C6FD4" w:rsidRDefault="003A63EA">
            <w:pPr>
              <w:pStyle w:val="TableParagraph"/>
              <w:spacing w:line="230" w:lineRule="exact"/>
              <w:ind w:left="2"/>
              <w:jc w:val="center"/>
              <w:rPr>
                <w:sz w:val="20"/>
              </w:rPr>
            </w:pPr>
            <w:r>
              <w:rPr>
                <w:w w:val="99"/>
                <w:sz w:val="20"/>
              </w:rPr>
              <w:t>1</w:t>
            </w:r>
          </w:p>
        </w:tc>
        <w:tc>
          <w:tcPr>
            <w:tcW w:w="3289" w:type="dxa"/>
            <w:tcBorders>
              <w:top w:val="single" w:sz="4" w:space="0" w:color="000000"/>
              <w:left w:val="single" w:sz="4" w:space="0" w:color="000000"/>
              <w:bottom w:val="single" w:sz="4" w:space="0" w:color="000000"/>
              <w:right w:val="single" w:sz="4" w:space="0" w:color="000000"/>
            </w:tcBorders>
          </w:tcPr>
          <w:p w:rsidR="001C6FD4" w:rsidRDefault="003A63EA">
            <w:pPr>
              <w:pStyle w:val="TableParagraph"/>
              <w:spacing w:line="230" w:lineRule="exact"/>
              <w:ind w:left="67"/>
              <w:rPr>
                <w:sz w:val="20"/>
              </w:rPr>
            </w:pPr>
            <w:r>
              <w:rPr>
                <w:sz w:val="20"/>
              </w:rPr>
              <w:t>Travaux de terrassement.</w:t>
            </w:r>
          </w:p>
        </w:tc>
        <w:tc>
          <w:tcPr>
            <w:tcW w:w="3288" w:type="dxa"/>
            <w:tcBorders>
              <w:top w:val="single" w:sz="4" w:space="0" w:color="000000"/>
              <w:left w:val="single" w:sz="4" w:space="0" w:color="000000"/>
              <w:bottom w:val="single" w:sz="4" w:space="0" w:color="000000"/>
            </w:tcBorders>
          </w:tcPr>
          <w:p w:rsidR="001C6FD4" w:rsidRDefault="001C6FD4"/>
        </w:tc>
      </w:tr>
      <w:tr w:rsidR="001C6FD4">
        <w:trPr>
          <w:trHeight w:hRule="exact" w:val="269"/>
        </w:trPr>
        <w:tc>
          <w:tcPr>
            <w:tcW w:w="744" w:type="dxa"/>
            <w:tcBorders>
              <w:top w:val="single" w:sz="4" w:space="0" w:color="000000"/>
              <w:bottom w:val="single" w:sz="4" w:space="0" w:color="000000"/>
              <w:right w:val="single" w:sz="4" w:space="0" w:color="000000"/>
            </w:tcBorders>
          </w:tcPr>
          <w:p w:rsidR="001C6FD4" w:rsidRDefault="003D23D4">
            <w:pPr>
              <w:pStyle w:val="TableParagraph"/>
              <w:spacing w:line="230" w:lineRule="exact"/>
              <w:ind w:left="2"/>
              <w:jc w:val="center"/>
              <w:rPr>
                <w:sz w:val="20"/>
              </w:rPr>
            </w:pPr>
            <w:r>
              <w:rPr>
                <w:w w:val="99"/>
                <w:sz w:val="20"/>
              </w:rPr>
              <w:t>2</w:t>
            </w:r>
          </w:p>
        </w:tc>
        <w:tc>
          <w:tcPr>
            <w:tcW w:w="3289" w:type="dxa"/>
            <w:tcBorders>
              <w:top w:val="single" w:sz="4" w:space="0" w:color="000000"/>
              <w:left w:val="single" w:sz="4" w:space="0" w:color="000000"/>
              <w:bottom w:val="single" w:sz="4" w:space="0" w:color="000000"/>
              <w:right w:val="single" w:sz="4" w:space="0" w:color="000000"/>
            </w:tcBorders>
          </w:tcPr>
          <w:p w:rsidR="001C6FD4" w:rsidRDefault="003A63EA">
            <w:pPr>
              <w:pStyle w:val="TableParagraph"/>
              <w:spacing w:line="230" w:lineRule="exact"/>
              <w:ind w:left="67"/>
              <w:rPr>
                <w:sz w:val="20"/>
              </w:rPr>
            </w:pPr>
            <w:r>
              <w:rPr>
                <w:sz w:val="20"/>
              </w:rPr>
              <w:t>Eau potable. (411100003)</w:t>
            </w:r>
          </w:p>
        </w:tc>
        <w:tc>
          <w:tcPr>
            <w:tcW w:w="3288" w:type="dxa"/>
            <w:tcBorders>
              <w:top w:val="single" w:sz="4" w:space="0" w:color="000000"/>
              <w:left w:val="single" w:sz="4" w:space="0" w:color="000000"/>
              <w:bottom w:val="single" w:sz="4" w:space="0" w:color="000000"/>
            </w:tcBorders>
          </w:tcPr>
          <w:p w:rsidR="001C6FD4" w:rsidRDefault="001C6FD4"/>
        </w:tc>
      </w:tr>
      <w:tr w:rsidR="001C6FD4">
        <w:trPr>
          <w:trHeight w:hRule="exact" w:val="274"/>
        </w:trPr>
        <w:tc>
          <w:tcPr>
            <w:tcW w:w="744" w:type="dxa"/>
            <w:tcBorders>
              <w:top w:val="single" w:sz="4" w:space="0" w:color="000000"/>
              <w:right w:val="single" w:sz="4" w:space="0" w:color="000000"/>
            </w:tcBorders>
          </w:tcPr>
          <w:p w:rsidR="001C6FD4" w:rsidRDefault="001C6FD4">
            <w:pPr>
              <w:pStyle w:val="TableParagraph"/>
              <w:spacing w:line="230" w:lineRule="exact"/>
              <w:ind w:left="2"/>
              <w:jc w:val="center"/>
              <w:rPr>
                <w:sz w:val="20"/>
              </w:rPr>
            </w:pPr>
          </w:p>
        </w:tc>
        <w:tc>
          <w:tcPr>
            <w:tcW w:w="3289" w:type="dxa"/>
            <w:tcBorders>
              <w:top w:val="single" w:sz="4" w:space="0" w:color="000000"/>
              <w:left w:val="single" w:sz="4" w:space="0" w:color="000000"/>
              <w:right w:val="single" w:sz="4" w:space="0" w:color="000000"/>
            </w:tcBorders>
          </w:tcPr>
          <w:p w:rsidR="001C6FD4" w:rsidRDefault="001C6FD4">
            <w:pPr>
              <w:pStyle w:val="TableParagraph"/>
              <w:spacing w:line="230" w:lineRule="exact"/>
              <w:ind w:left="67"/>
              <w:rPr>
                <w:sz w:val="20"/>
              </w:rPr>
            </w:pPr>
          </w:p>
        </w:tc>
        <w:tc>
          <w:tcPr>
            <w:tcW w:w="3288" w:type="dxa"/>
            <w:tcBorders>
              <w:top w:val="single" w:sz="4" w:space="0" w:color="000000"/>
              <w:left w:val="single" w:sz="4" w:space="0" w:color="000000"/>
            </w:tcBorders>
          </w:tcPr>
          <w:p w:rsidR="001C6FD4" w:rsidRDefault="001C6FD4"/>
        </w:tc>
      </w:tr>
    </w:tbl>
    <w:p w:rsidR="001C6FD4" w:rsidRDefault="001C6FD4">
      <w:pPr>
        <w:pStyle w:val="Corpsdetexte"/>
        <w:spacing w:before="6"/>
        <w:rPr>
          <w:sz w:val="24"/>
        </w:rPr>
      </w:pPr>
    </w:p>
    <w:p w:rsidR="001C6FD4" w:rsidRDefault="003A63EA">
      <w:pPr>
        <w:pStyle w:val="Titre2"/>
        <w:spacing w:before="67"/>
        <w:ind w:left="154" w:right="3997"/>
        <w:jc w:val="center"/>
      </w:pPr>
      <w:r>
        <w:t>Article 2 : Conditions de la consultation</w:t>
      </w:r>
    </w:p>
    <w:p w:rsidR="001C6FD4" w:rsidRDefault="003A63EA">
      <w:pPr>
        <w:pStyle w:val="Titre3"/>
        <w:numPr>
          <w:ilvl w:val="1"/>
          <w:numId w:val="6"/>
        </w:numPr>
        <w:tabs>
          <w:tab w:val="left" w:pos="818"/>
        </w:tabs>
        <w:spacing w:before="178"/>
      </w:pPr>
      <w:r>
        <w:rPr>
          <w:u w:val="single"/>
        </w:rPr>
        <w:t>- Durée du marché - Délais</w:t>
      </w:r>
      <w:r>
        <w:rPr>
          <w:spacing w:val="-28"/>
          <w:u w:val="single"/>
        </w:rPr>
        <w:t xml:space="preserve"> </w:t>
      </w:r>
      <w:r>
        <w:rPr>
          <w:u w:val="single"/>
        </w:rPr>
        <w:t>d’exécution</w:t>
      </w:r>
    </w:p>
    <w:p w:rsidR="001C6FD4" w:rsidRDefault="003A63EA">
      <w:pPr>
        <w:pStyle w:val="Corpsdetexte"/>
        <w:spacing w:before="182"/>
        <w:ind w:left="458" w:right="365" w:firstLine="285"/>
      </w:pPr>
      <w:r>
        <w:t>Les délais d’exécution des travaux sont fixés à l’acte d’engagement et ne peuvent en aucun cas être modifiés.</w:t>
      </w:r>
    </w:p>
    <w:p w:rsidR="001C6FD4" w:rsidRDefault="003A63EA">
      <w:pPr>
        <w:pStyle w:val="Titre3"/>
        <w:numPr>
          <w:ilvl w:val="1"/>
          <w:numId w:val="6"/>
        </w:numPr>
        <w:tabs>
          <w:tab w:val="left" w:pos="818"/>
        </w:tabs>
      </w:pPr>
      <w:r>
        <w:rPr>
          <w:u w:val="single"/>
        </w:rPr>
        <w:t>- Variantes et</w:t>
      </w:r>
      <w:r>
        <w:rPr>
          <w:spacing w:val="-12"/>
          <w:u w:val="single"/>
        </w:rPr>
        <w:t xml:space="preserve"> </w:t>
      </w:r>
      <w:r>
        <w:rPr>
          <w:u w:val="single"/>
        </w:rPr>
        <w:t>Options</w:t>
      </w:r>
    </w:p>
    <w:p w:rsidR="001C6FD4" w:rsidRDefault="003A63EA">
      <w:pPr>
        <w:pStyle w:val="Corpsdetexte"/>
        <w:spacing w:before="184"/>
        <w:ind w:left="741" w:right="341"/>
      </w:pPr>
      <w:r>
        <w:rPr>
          <w:u w:val="single"/>
        </w:rPr>
        <w:t>2.2.1- Variantes</w:t>
      </w:r>
      <w:r w:rsidR="00F0121F">
        <w:rPr>
          <w:u w:val="single"/>
        </w:rPr>
        <w:t> :</w:t>
      </w:r>
    </w:p>
    <w:p w:rsidR="001C6FD4" w:rsidRDefault="003A63EA" w:rsidP="00F0121F">
      <w:pPr>
        <w:pStyle w:val="Corpsdetexte"/>
        <w:spacing w:before="176"/>
        <w:ind w:left="426" w:right="207" w:firstLine="283"/>
      </w:pPr>
      <w:r>
        <w:t>Les concurrents doivent présenter une offre entièrement conforme au dossier de</w:t>
      </w:r>
      <w:r w:rsidR="00F0121F">
        <w:t xml:space="preserve"> c</w:t>
      </w:r>
      <w:r>
        <w:t>onsultation (solution de base).</w:t>
      </w:r>
    </w:p>
    <w:p w:rsidR="00F0121F" w:rsidRDefault="00F0121F" w:rsidP="00F0121F">
      <w:pPr>
        <w:pStyle w:val="Corpsdetexte"/>
        <w:spacing w:before="176"/>
        <w:ind w:left="426" w:right="207" w:firstLine="283"/>
      </w:pPr>
      <w:r>
        <w:t>Aucune solution variante ne sera prise en compte par le pouvoir adjudicateur.</w:t>
      </w:r>
    </w:p>
    <w:p w:rsidR="001C6FD4" w:rsidRDefault="003A63EA">
      <w:pPr>
        <w:pStyle w:val="Corpsdetexte"/>
        <w:spacing w:before="164"/>
        <w:ind w:left="741" w:right="341"/>
      </w:pPr>
      <w:r>
        <w:rPr>
          <w:u w:val="single"/>
        </w:rPr>
        <w:t xml:space="preserve">2.2.2- Options : </w:t>
      </w:r>
      <w:r>
        <w:t>Sans objet.</w:t>
      </w:r>
    </w:p>
    <w:p w:rsidR="001C6FD4" w:rsidRDefault="001C6FD4">
      <w:pPr>
        <w:pStyle w:val="Corpsdetexte"/>
        <w:spacing w:before="10"/>
        <w:rPr>
          <w:sz w:val="18"/>
        </w:rPr>
      </w:pPr>
    </w:p>
    <w:p w:rsidR="001C6FD4" w:rsidRDefault="003A63EA">
      <w:pPr>
        <w:pStyle w:val="Titre3"/>
        <w:numPr>
          <w:ilvl w:val="1"/>
          <w:numId w:val="6"/>
        </w:numPr>
        <w:tabs>
          <w:tab w:val="left" w:pos="778"/>
        </w:tabs>
        <w:spacing w:before="1"/>
        <w:ind w:left="777"/>
      </w:pPr>
      <w:r>
        <w:rPr>
          <w:u w:val="single"/>
        </w:rPr>
        <w:t>- Délai de validité des</w:t>
      </w:r>
      <w:r>
        <w:rPr>
          <w:spacing w:val="-16"/>
          <w:u w:val="single"/>
        </w:rPr>
        <w:t xml:space="preserve"> </w:t>
      </w:r>
      <w:r>
        <w:rPr>
          <w:u w:val="single"/>
        </w:rPr>
        <w:t>offres</w:t>
      </w:r>
    </w:p>
    <w:p w:rsidR="001C6FD4" w:rsidRDefault="003A63EA">
      <w:pPr>
        <w:pStyle w:val="Corpsdetexte"/>
        <w:spacing w:before="182"/>
        <w:ind w:left="417" w:right="341" w:firstLine="285"/>
      </w:pPr>
      <w:r>
        <w:t xml:space="preserve">Le délai de validité des offres est fixé à </w:t>
      </w:r>
      <w:r>
        <w:rPr>
          <w:b/>
        </w:rPr>
        <w:t xml:space="preserve">120 jours </w:t>
      </w:r>
      <w:r>
        <w:t>à compter de la date limite de réception des offres.</w:t>
      </w:r>
    </w:p>
    <w:p w:rsidR="001C6FD4" w:rsidRDefault="003A63EA">
      <w:pPr>
        <w:pStyle w:val="Titre3"/>
        <w:numPr>
          <w:ilvl w:val="1"/>
          <w:numId w:val="6"/>
        </w:numPr>
        <w:tabs>
          <w:tab w:val="left" w:pos="778"/>
        </w:tabs>
        <w:ind w:left="777"/>
      </w:pPr>
      <w:r>
        <w:rPr>
          <w:u w:val="single"/>
        </w:rPr>
        <w:t>- Mode de règlement du marché et modalités de</w:t>
      </w:r>
      <w:r>
        <w:rPr>
          <w:spacing w:val="-46"/>
          <w:u w:val="single"/>
        </w:rPr>
        <w:t xml:space="preserve"> </w:t>
      </w:r>
      <w:r>
        <w:rPr>
          <w:u w:val="single"/>
        </w:rPr>
        <w:t>financement</w:t>
      </w:r>
    </w:p>
    <w:p w:rsidR="001C6FD4" w:rsidRDefault="003A63EA">
      <w:pPr>
        <w:pStyle w:val="Corpsdetexte"/>
        <w:spacing w:before="182"/>
        <w:ind w:left="702" w:right="341"/>
      </w:pPr>
      <w:r>
        <w:t>Les travaux seront financés selon les modalités suivantes :</w:t>
      </w:r>
    </w:p>
    <w:p w:rsidR="001C6FD4" w:rsidRDefault="003A63EA">
      <w:pPr>
        <w:pStyle w:val="Corpsdetexte"/>
        <w:spacing w:before="176"/>
        <w:ind w:left="417" w:right="207" w:firstLine="283"/>
      </w:pPr>
      <w:r>
        <w:t>Financement sur les budgets Eau et Assainissement de la Commune (Imputations budgétaires : Eau : 21-21531 et Assainissement : 21-21532)</w:t>
      </w:r>
    </w:p>
    <w:p w:rsidR="001C6FD4" w:rsidRDefault="003A63EA">
      <w:pPr>
        <w:pStyle w:val="Corpsdetexte"/>
        <w:spacing w:before="164"/>
        <w:ind w:left="417" w:right="104" w:firstLine="285"/>
        <w:jc w:val="both"/>
      </w:pPr>
      <w:r>
        <w:t>Les sommes dues au(x) titulaire(s) et au(x) sous-traitant(s) de premier rang éventuel(s) du marché, seront payées dans un délai global de 30 jours à compter de la date de réception des factures ou des demandes de paiement équivalentes.</w:t>
      </w:r>
    </w:p>
    <w:p w:rsidR="001C6FD4" w:rsidRDefault="003A63EA">
      <w:pPr>
        <w:pStyle w:val="Titre3"/>
        <w:numPr>
          <w:ilvl w:val="1"/>
          <w:numId w:val="6"/>
        </w:numPr>
        <w:tabs>
          <w:tab w:val="left" w:pos="778"/>
        </w:tabs>
        <w:ind w:left="777"/>
      </w:pPr>
      <w:r>
        <w:rPr>
          <w:u w:val="single"/>
        </w:rPr>
        <w:t>- Conditions particulières</w:t>
      </w:r>
      <w:r>
        <w:rPr>
          <w:spacing w:val="-21"/>
          <w:u w:val="single"/>
        </w:rPr>
        <w:t xml:space="preserve"> </w:t>
      </w:r>
      <w:r>
        <w:rPr>
          <w:u w:val="single"/>
        </w:rPr>
        <w:t>d’exécution</w:t>
      </w:r>
    </w:p>
    <w:p w:rsidR="001C6FD4" w:rsidRDefault="003A63EA">
      <w:pPr>
        <w:pStyle w:val="Corpsdetexte"/>
        <w:spacing w:before="182"/>
        <w:ind w:left="417" w:right="341" w:firstLine="285"/>
      </w:pPr>
      <w:r>
        <w:t>Cette consultation ne comporte aucune des conditions particulières d’exécution visées par l’article 14 du Code des marchés publics.</w:t>
      </w:r>
    </w:p>
    <w:p w:rsidR="001C6FD4" w:rsidRDefault="003A63EA">
      <w:pPr>
        <w:pStyle w:val="Corpsdetexte"/>
        <w:spacing w:before="164"/>
        <w:ind w:left="417" w:right="341" w:firstLine="285"/>
      </w:pPr>
      <w:r>
        <w:t>Aucune prestation n’est réservée au profit d’entreprises ou d’établissements visés par l’article 15 du Code des marchés</w:t>
      </w:r>
      <w:r>
        <w:rPr>
          <w:spacing w:val="-6"/>
        </w:rPr>
        <w:t xml:space="preserve"> </w:t>
      </w:r>
      <w:r>
        <w:t>publics.</w:t>
      </w:r>
    </w:p>
    <w:p w:rsidR="001C6FD4" w:rsidRDefault="003A63EA">
      <w:pPr>
        <w:pStyle w:val="Titre2"/>
        <w:spacing w:before="163"/>
        <w:ind w:left="134" w:right="341"/>
      </w:pPr>
      <w:r>
        <w:t>Article 3 : Les intervenants</w:t>
      </w:r>
      <w:r w:rsidR="00F0121F">
        <w:t> :</w:t>
      </w:r>
    </w:p>
    <w:p w:rsidR="001C6FD4" w:rsidRDefault="003A63EA">
      <w:pPr>
        <w:pStyle w:val="Titre3"/>
        <w:numPr>
          <w:ilvl w:val="1"/>
          <w:numId w:val="5"/>
        </w:numPr>
        <w:tabs>
          <w:tab w:val="left" w:pos="778"/>
        </w:tabs>
        <w:spacing w:before="175"/>
        <w:ind w:hanging="560"/>
        <w:jc w:val="left"/>
      </w:pPr>
      <w:r>
        <w:rPr>
          <w:u w:val="single"/>
        </w:rPr>
        <w:t>- Maîtrise</w:t>
      </w:r>
      <w:r>
        <w:rPr>
          <w:spacing w:val="-12"/>
          <w:u w:val="single"/>
        </w:rPr>
        <w:t xml:space="preserve"> </w:t>
      </w:r>
      <w:r>
        <w:rPr>
          <w:u w:val="single"/>
        </w:rPr>
        <w:t>d’œuvre</w:t>
      </w:r>
    </w:p>
    <w:p w:rsidR="001C6FD4" w:rsidRDefault="003A63EA">
      <w:pPr>
        <w:pStyle w:val="Corpsdetexte"/>
        <w:spacing w:before="184"/>
        <w:ind w:left="702" w:right="341"/>
      </w:pPr>
      <w:r>
        <w:t>La maîtrise d’œuvre est assurée par :</w:t>
      </w:r>
    </w:p>
    <w:p w:rsidR="001C6FD4" w:rsidRDefault="003A63EA">
      <w:pPr>
        <w:pStyle w:val="Corpsdetexte"/>
        <w:spacing w:before="176" w:line="254" w:lineRule="auto"/>
        <w:ind w:left="702" w:right="433"/>
      </w:pPr>
      <w:r>
        <w:t xml:space="preserve">L’A.M.O. choisi par la Collectivité : Mr Clément MORIN, 2 impasse des Romarins, 04860 PIERREVERT. Mobile : 0685422641 – Mail : </w:t>
      </w:r>
      <w:hyperlink r:id="rId10">
        <w:r>
          <w:rPr>
            <w:color w:val="0000FF"/>
            <w:u w:val="single" w:color="0000FF"/>
          </w:rPr>
          <w:t>clement.morin@wanadoo.fr</w:t>
        </w:r>
      </w:hyperlink>
    </w:p>
    <w:p w:rsidR="001C6FD4" w:rsidRDefault="001C6FD4">
      <w:pPr>
        <w:spacing w:line="254" w:lineRule="auto"/>
        <w:sectPr w:rsidR="001C6FD4">
          <w:pgSz w:w="11910" w:h="16840"/>
          <w:pgMar w:top="1580" w:right="1420" w:bottom="280" w:left="1400" w:header="720" w:footer="720" w:gutter="0"/>
          <w:cols w:space="720"/>
        </w:sectPr>
      </w:pPr>
    </w:p>
    <w:p w:rsidR="001C6FD4" w:rsidRDefault="003A63EA">
      <w:pPr>
        <w:pStyle w:val="Corpsdetexte"/>
        <w:spacing w:before="55"/>
        <w:ind w:left="902" w:right="1113"/>
      </w:pPr>
      <w:r>
        <w:lastRenderedPageBreak/>
        <w:t>La mission du maître d’œuvre concerne le suivi des travaux.</w:t>
      </w:r>
    </w:p>
    <w:p w:rsidR="001C6FD4" w:rsidRDefault="003A63EA">
      <w:pPr>
        <w:pStyle w:val="Titre3"/>
        <w:numPr>
          <w:ilvl w:val="1"/>
          <w:numId w:val="5"/>
        </w:numPr>
        <w:tabs>
          <w:tab w:val="left" w:pos="978"/>
        </w:tabs>
        <w:spacing w:before="175"/>
        <w:jc w:val="left"/>
      </w:pPr>
      <w:r>
        <w:rPr>
          <w:u w:val="single"/>
        </w:rPr>
        <w:t>- Ordonnancement, Pilotage et Coordination du chantier</w:t>
      </w:r>
      <w:r>
        <w:rPr>
          <w:spacing w:val="-29"/>
          <w:u w:val="single"/>
        </w:rPr>
        <w:t xml:space="preserve"> </w:t>
      </w:r>
      <w:r>
        <w:rPr>
          <w:u w:val="single"/>
        </w:rPr>
        <w:t>:</w:t>
      </w:r>
    </w:p>
    <w:p w:rsidR="001C6FD4" w:rsidRDefault="003A63EA">
      <w:pPr>
        <w:pStyle w:val="Corpsdetexte"/>
        <w:spacing w:before="182"/>
        <w:ind w:left="902" w:right="1113"/>
      </w:pPr>
      <w:r>
        <w:t>Sans objet.</w:t>
      </w:r>
    </w:p>
    <w:p w:rsidR="00F0121F" w:rsidRPr="00F0121F" w:rsidRDefault="003A63EA">
      <w:pPr>
        <w:pStyle w:val="Paragraphedeliste"/>
        <w:numPr>
          <w:ilvl w:val="1"/>
          <w:numId w:val="5"/>
        </w:numPr>
        <w:tabs>
          <w:tab w:val="left" w:pos="978"/>
        </w:tabs>
        <w:spacing w:before="172" w:line="259" w:lineRule="auto"/>
        <w:ind w:right="752"/>
        <w:jc w:val="left"/>
        <w:rPr>
          <w:sz w:val="24"/>
        </w:rPr>
      </w:pPr>
      <w:r>
        <w:rPr>
          <w:i/>
          <w:sz w:val="24"/>
          <w:u w:val="single"/>
        </w:rPr>
        <w:t xml:space="preserve">- Contrôle technique : </w:t>
      </w:r>
    </w:p>
    <w:p w:rsidR="001C6FD4" w:rsidRPr="00F0121F" w:rsidRDefault="003A63EA" w:rsidP="00F0121F">
      <w:pPr>
        <w:pStyle w:val="Paragraphedeliste"/>
        <w:tabs>
          <w:tab w:val="left" w:pos="978"/>
        </w:tabs>
        <w:spacing w:before="172" w:line="259" w:lineRule="auto"/>
        <w:ind w:left="977" w:right="752" w:firstLine="0"/>
      </w:pPr>
      <w:r w:rsidRPr="00F0121F">
        <w:t>Il sera assuré par le délégataire des services d’eau potable et d’assainissement</w:t>
      </w:r>
      <w:r w:rsidRPr="00F0121F">
        <w:rPr>
          <w:spacing w:val="-11"/>
        </w:rPr>
        <w:t xml:space="preserve"> </w:t>
      </w:r>
      <w:r w:rsidRPr="00F0121F">
        <w:t>collectif</w:t>
      </w:r>
      <w:r w:rsidR="00F0121F" w:rsidRPr="00F0121F">
        <w:t> : La société SEERC dont les coordonnées des intervenants seront communiquées au titulaire du Marché lors de la notification d’exécution des travaux</w:t>
      </w:r>
      <w:r w:rsidRPr="00F0121F">
        <w:t>.</w:t>
      </w:r>
    </w:p>
    <w:p w:rsidR="001C6FD4" w:rsidRDefault="003A63EA">
      <w:pPr>
        <w:pStyle w:val="Titre3"/>
        <w:numPr>
          <w:ilvl w:val="1"/>
          <w:numId w:val="5"/>
        </w:numPr>
        <w:tabs>
          <w:tab w:val="left" w:pos="978"/>
        </w:tabs>
        <w:spacing w:before="153"/>
        <w:jc w:val="left"/>
      </w:pPr>
      <w:r>
        <w:rPr>
          <w:u w:val="single"/>
        </w:rPr>
        <w:t>- Sécurité et protection de la santé des</w:t>
      </w:r>
      <w:r>
        <w:rPr>
          <w:spacing w:val="-27"/>
          <w:u w:val="single"/>
        </w:rPr>
        <w:t xml:space="preserve"> </w:t>
      </w:r>
      <w:r>
        <w:rPr>
          <w:u w:val="single"/>
        </w:rPr>
        <w:t>travailleurs</w:t>
      </w:r>
    </w:p>
    <w:p w:rsidR="001C6FD4" w:rsidRDefault="003A63EA">
      <w:pPr>
        <w:pStyle w:val="Corpsdetexte"/>
        <w:spacing w:before="182"/>
        <w:ind w:left="900" w:right="1113" w:firstLine="285"/>
      </w:pPr>
      <w:r>
        <w:t>Les prestations, objet de la présente consultation, relèvent du niveau II de coordination en matière de sécurité et de protection de la santé.</w:t>
      </w:r>
    </w:p>
    <w:p w:rsidR="001C6FD4" w:rsidRDefault="003A63EA">
      <w:pPr>
        <w:pStyle w:val="Titre4"/>
        <w:spacing w:before="160"/>
        <w:ind w:left="900" w:right="1113"/>
      </w:pPr>
      <w:r>
        <w:rPr>
          <w:u w:val="thick"/>
        </w:rPr>
        <w:t>3.4.1 - Plan Particulier de Sécurité et de Protection de la Santé</w:t>
      </w:r>
    </w:p>
    <w:p w:rsidR="001C6FD4" w:rsidRDefault="003A63EA">
      <w:pPr>
        <w:pStyle w:val="Corpsdetexte"/>
        <w:spacing w:before="181"/>
        <w:ind w:left="900" w:right="942" w:firstLine="285"/>
      </w:pPr>
      <w:r>
        <w:t>Les entreprises seront tenues de remettre au coordonnateur S.P.S. un Plan Particulier de Sécurité et de Protection de la Santé.</w:t>
      </w:r>
    </w:p>
    <w:p w:rsidR="001C6FD4" w:rsidRDefault="001C6FD4">
      <w:pPr>
        <w:pStyle w:val="Corpsdetexte"/>
      </w:pPr>
    </w:p>
    <w:p w:rsidR="001C6FD4" w:rsidRDefault="001C6FD4">
      <w:pPr>
        <w:pStyle w:val="Corpsdetexte"/>
        <w:spacing w:before="6"/>
        <w:rPr>
          <w:sz w:val="28"/>
        </w:rPr>
      </w:pPr>
    </w:p>
    <w:p w:rsidR="001C6FD4" w:rsidRDefault="003A63EA">
      <w:pPr>
        <w:pStyle w:val="Titre2"/>
        <w:ind w:left="334" w:right="1113"/>
      </w:pPr>
      <w:r>
        <w:t>Article 4 : Contenu du dossier de consultation</w:t>
      </w:r>
      <w:r w:rsidR="00F0121F">
        <w:t> :</w:t>
      </w:r>
    </w:p>
    <w:p w:rsidR="001C6FD4" w:rsidRDefault="003A63EA">
      <w:pPr>
        <w:pStyle w:val="Corpsdetexte"/>
        <w:spacing w:before="180"/>
        <w:ind w:left="617" w:right="1113"/>
      </w:pPr>
      <w:r>
        <w:t>Le dossier de consultation contient les pièces suivantes :</w:t>
      </w:r>
    </w:p>
    <w:p w:rsidR="001C6FD4" w:rsidRDefault="003A63EA">
      <w:pPr>
        <w:pStyle w:val="Paragraphedeliste"/>
        <w:numPr>
          <w:ilvl w:val="2"/>
          <w:numId w:val="5"/>
        </w:numPr>
        <w:tabs>
          <w:tab w:val="left" w:pos="1184"/>
        </w:tabs>
        <w:spacing w:before="176"/>
        <w:ind w:hanging="283"/>
      </w:pPr>
      <w:r>
        <w:t>Le règlement de la consultation (R.C.) pour le lot</w:t>
      </w:r>
      <w:r>
        <w:rPr>
          <w:spacing w:val="-19"/>
        </w:rPr>
        <w:t xml:space="preserve"> </w:t>
      </w:r>
      <w:r>
        <w:t>unique.</w:t>
      </w:r>
    </w:p>
    <w:p w:rsidR="001C6FD4" w:rsidRDefault="003A63EA">
      <w:pPr>
        <w:pStyle w:val="Paragraphedeliste"/>
        <w:numPr>
          <w:ilvl w:val="2"/>
          <w:numId w:val="5"/>
        </w:numPr>
        <w:tabs>
          <w:tab w:val="left" w:pos="1184"/>
        </w:tabs>
        <w:spacing w:before="177"/>
        <w:ind w:hanging="283"/>
      </w:pPr>
      <w:r>
        <w:t>L’acte d’engagement (A.E.) et ses</w:t>
      </w:r>
      <w:r>
        <w:rPr>
          <w:spacing w:val="-4"/>
        </w:rPr>
        <w:t xml:space="preserve"> </w:t>
      </w:r>
      <w:r>
        <w:t>annexes</w:t>
      </w:r>
    </w:p>
    <w:p w:rsidR="001C6FD4" w:rsidRDefault="003A63EA">
      <w:pPr>
        <w:pStyle w:val="Paragraphedeliste"/>
        <w:numPr>
          <w:ilvl w:val="2"/>
          <w:numId w:val="5"/>
        </w:numPr>
        <w:tabs>
          <w:tab w:val="left" w:pos="1184"/>
        </w:tabs>
        <w:spacing w:before="174"/>
        <w:ind w:hanging="283"/>
      </w:pPr>
      <w:r>
        <w:t>Le cahier des clauses administratives particulières</w:t>
      </w:r>
      <w:r>
        <w:rPr>
          <w:spacing w:val="-26"/>
        </w:rPr>
        <w:t xml:space="preserve"> </w:t>
      </w:r>
      <w:r>
        <w:t>(C.C.A.P.)</w:t>
      </w:r>
    </w:p>
    <w:p w:rsidR="001C6FD4" w:rsidRDefault="003A63EA">
      <w:pPr>
        <w:pStyle w:val="Paragraphedeliste"/>
        <w:numPr>
          <w:ilvl w:val="2"/>
          <w:numId w:val="5"/>
        </w:numPr>
        <w:tabs>
          <w:tab w:val="left" w:pos="1184"/>
        </w:tabs>
        <w:spacing w:before="174" w:line="254" w:lineRule="auto"/>
        <w:ind w:right="984" w:hanging="283"/>
      </w:pPr>
      <w:r>
        <w:t>Le cahier des clauses techniques particulières (C.C.T.P.) et ses documents annexés</w:t>
      </w:r>
    </w:p>
    <w:p w:rsidR="001C6FD4" w:rsidRDefault="003A63EA">
      <w:pPr>
        <w:pStyle w:val="Paragraphedeliste"/>
        <w:numPr>
          <w:ilvl w:val="2"/>
          <w:numId w:val="5"/>
        </w:numPr>
        <w:tabs>
          <w:tab w:val="left" w:pos="1184"/>
        </w:tabs>
        <w:spacing w:before="161"/>
        <w:ind w:hanging="283"/>
      </w:pPr>
      <w:r>
        <w:t>Le bordereau des prix</w:t>
      </w:r>
      <w:r>
        <w:rPr>
          <w:spacing w:val="-9"/>
        </w:rPr>
        <w:t xml:space="preserve"> </w:t>
      </w:r>
      <w:r>
        <w:t>unitaires</w:t>
      </w:r>
    </w:p>
    <w:p w:rsidR="001C6FD4" w:rsidRDefault="003A63EA">
      <w:pPr>
        <w:pStyle w:val="Paragraphedeliste"/>
        <w:numPr>
          <w:ilvl w:val="2"/>
          <w:numId w:val="5"/>
        </w:numPr>
        <w:tabs>
          <w:tab w:val="left" w:pos="1184"/>
        </w:tabs>
        <w:spacing w:before="175"/>
        <w:ind w:hanging="283"/>
      </w:pPr>
      <w:r>
        <w:t>Le devis</w:t>
      </w:r>
      <w:r>
        <w:rPr>
          <w:spacing w:val="-7"/>
        </w:rPr>
        <w:t xml:space="preserve"> </w:t>
      </w:r>
      <w:r>
        <w:t>estimatif</w:t>
      </w:r>
    </w:p>
    <w:p w:rsidR="001C6FD4" w:rsidRDefault="003A63EA">
      <w:pPr>
        <w:pStyle w:val="Paragraphedeliste"/>
        <w:numPr>
          <w:ilvl w:val="2"/>
          <w:numId w:val="5"/>
        </w:numPr>
        <w:tabs>
          <w:tab w:val="left" w:pos="1184"/>
        </w:tabs>
        <w:spacing w:before="177"/>
        <w:ind w:hanging="283"/>
      </w:pPr>
      <w:r>
        <w:t>Les plans de la zone des</w:t>
      </w:r>
      <w:r>
        <w:rPr>
          <w:spacing w:val="-8"/>
        </w:rPr>
        <w:t xml:space="preserve"> </w:t>
      </w:r>
      <w:r>
        <w:t>travaux</w:t>
      </w:r>
    </w:p>
    <w:p w:rsidR="001C6FD4" w:rsidRDefault="003A63EA">
      <w:pPr>
        <w:pStyle w:val="Paragraphedeliste"/>
        <w:numPr>
          <w:ilvl w:val="2"/>
          <w:numId w:val="5"/>
        </w:numPr>
        <w:tabs>
          <w:tab w:val="left" w:pos="1184"/>
        </w:tabs>
        <w:spacing w:before="174"/>
        <w:ind w:hanging="283"/>
      </w:pPr>
      <w:r>
        <w:t>Les formulaires DC1, DC2,</w:t>
      </w:r>
      <w:r>
        <w:rPr>
          <w:spacing w:val="-7"/>
        </w:rPr>
        <w:t xml:space="preserve"> </w:t>
      </w:r>
      <w:r>
        <w:t>DC6</w:t>
      </w:r>
    </w:p>
    <w:p w:rsidR="001C6FD4" w:rsidRPr="00AD2809" w:rsidRDefault="003A63EA" w:rsidP="00AD2809">
      <w:pPr>
        <w:pStyle w:val="Corpsdetexte"/>
        <w:spacing w:before="162"/>
        <w:ind w:left="617" w:right="12"/>
        <w:rPr>
          <w:b/>
          <w:color w:val="FF0000"/>
        </w:rPr>
      </w:pPr>
      <w:r w:rsidRPr="00AD2809">
        <w:rPr>
          <w:b/>
          <w:color w:val="FF0000"/>
        </w:rPr>
        <w:t xml:space="preserve">Le DCE est téléchargeable sur </w:t>
      </w:r>
      <w:r w:rsidR="00AD2809" w:rsidRPr="00AD2809">
        <w:rPr>
          <w:b/>
          <w:color w:val="FF0000"/>
        </w:rPr>
        <w:t>la plateforme de dématérialisation sur laquelle</w:t>
      </w:r>
      <w:r w:rsidRPr="00AD2809">
        <w:rPr>
          <w:b/>
          <w:color w:val="FF0000"/>
        </w:rPr>
        <w:t xml:space="preserve"> la commune </w:t>
      </w:r>
      <w:r w:rsidR="00AD2809" w:rsidRPr="00AD2809">
        <w:rPr>
          <w:b/>
          <w:color w:val="FF0000"/>
        </w:rPr>
        <w:t xml:space="preserve">a déposé son profil d’acheteur </w:t>
      </w:r>
      <w:r w:rsidRPr="00AD2809">
        <w:rPr>
          <w:b/>
          <w:color w:val="FF0000"/>
        </w:rPr>
        <w:t>:</w:t>
      </w:r>
    </w:p>
    <w:p w:rsidR="001C6FD4" w:rsidRDefault="00D25F81">
      <w:pPr>
        <w:pStyle w:val="Corpsdetexte"/>
        <w:spacing w:before="1"/>
        <w:rPr>
          <w:sz w:val="12"/>
        </w:rPr>
      </w:pPr>
      <w:r w:rsidRPr="00D25F81">
        <w:rPr>
          <w:noProof/>
        </w:rPr>
        <w:pict>
          <v:shape id="Text Box 16" o:spid="_x0000_s1047" type="#_x0000_t202" style="position:absolute;margin-left:65.15pt;margin-top:9.2pt;width:465pt;height:17.2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t5JAIAAEkEAAAOAAAAZHJzL2Uyb0RvYy54bWysVNtu2zAMfR+wfxD0vtgJmiA14hRdugwD&#10;ugvQ7gMYWbaFyaImKbG7rx8lx1l3exnmB4GSyEPyHNGbm6HT7CSdV2hKPp/lnEkjsFKmKfnnx/2r&#10;NWc+gKlAo5Elf5Ke32xfvtj0tpALbFFX0jECMb7obcnbEGyRZV60sgM/QysNXdboOgi0dU1WOegJ&#10;vdPZIs9XWY+usg6F9J5O78ZLvk34dS1F+FjXXgamS061hbS6tB7imm03UDQObKvEuQz4hyo6UIaS&#10;XqDuIAA7OvUbVKeEQ491mAnsMqxrJWTqgbqZ579089CClakXIsfbC03+/8GKD6dPjqmKtFtxZqAj&#10;jR7lENhrHBgdET+99QW5PVhyDAOdk2/q1dt7FF88M7hrwTTy1jnsWwkV1TePkdmz0BHHR5BD/x4r&#10;ygPHgAloqF0XySM6GKGTTk8XbWItgg6X1/lymdOVoLvFfH11lcTLoJiirfPhrcSORaPkjrRP6HC6&#10;9yFWA8XkEpN51KraK63TxjWHnXbsBPRO9vRRpjHkJzdtWF/yVX69Ggn4K0Sevj9BdCrQg9eqK/n6&#10;4gRFpO2NqSgnFAGUHm0qWZszj5G6kcQwHIZRskmeA1ZPRKzD8X3TPJLRovvGWU9vu+T+6xGc5Ey/&#10;MyROHITJcJNxmAwwgkJLHjgbzV0YB+ZonWpaQh7lN3hLAtYqcRuVHqs4l0vvNVF+nq04EM/3yevH&#10;H2D7HQAA//8DAFBLAwQUAAYACAAAACEAFoMhHN4AAAAKAQAADwAAAGRycy9kb3ducmV2LnhtbEyP&#10;QU/DMAyF70j8h8hI3FjCBlNXmk4TEpdJIDGmaces8ZqKxqmadCv/HvcENz/76fl7xXr0rbhgH5tA&#10;Gh5nCgRSFWxDtYb919tDBiImQ9a0gVDDD0ZYl7c3hcltuNInXnapFhxCMTcaXEpdLmWsHHoTZ6FD&#10;4ts59N4kln0tbW+uHO5bOVdqKb1piD840+Grw+p7N3gNx+p42A/vh9W5XuHHtpNus5VO6/u7cfMC&#10;IuGY/sww4TM6lMx0CgPZKFrWC7VgKw/ZE4jJoJbT5qTheZ6BLAv5v0L5CwAA//8DAFBLAQItABQA&#10;BgAIAAAAIQC2gziS/gAAAOEBAAATAAAAAAAAAAAAAAAAAAAAAABbQ29udGVudF9UeXBlc10ueG1s&#10;UEsBAi0AFAAGAAgAAAAhADj9If/WAAAAlAEAAAsAAAAAAAAAAAAAAAAALwEAAF9yZWxzLy5yZWxz&#10;UEsBAi0AFAAGAAgAAAAhAKu7m3kkAgAASQQAAA4AAAAAAAAAAAAAAAAALgIAAGRycy9lMm9Eb2Mu&#10;eG1sUEsBAi0AFAAGAAgAAAAhABaDIRzeAAAACgEAAA8AAAAAAAAAAAAAAAAAfgQAAGRycy9kb3du&#10;cmV2LnhtbFBLBQYAAAAABAAEAPMAAACJBQAAAAA=&#10;" fillcolor="yellow" strokeweight=".48pt">
            <v:textbox inset="0,0,0,0">
              <w:txbxContent>
                <w:p w:rsidR="001C6FD4" w:rsidRDefault="00D25F81" w:rsidP="00AD2809">
                  <w:pPr>
                    <w:spacing w:before="17"/>
                    <w:ind w:left="2669" w:right="-68"/>
                    <w:rPr>
                      <w:b/>
                      <w:sz w:val="24"/>
                    </w:rPr>
                  </w:pPr>
                  <w:hyperlink r:id="rId11" w:history="1">
                    <w:r w:rsidR="007D17F0" w:rsidRPr="00391C7D">
                      <w:rPr>
                        <w:rStyle w:val="Lienhypertexte"/>
                        <w:b/>
                        <w:sz w:val="24"/>
                      </w:rPr>
                      <w:t>www.marches-securises.fr</w:t>
                    </w:r>
                  </w:hyperlink>
                  <w:r w:rsidR="007D17F0">
                    <w:rPr>
                      <w:b/>
                      <w:sz w:val="24"/>
                    </w:rPr>
                    <w:t xml:space="preserve"> </w:t>
                  </w:r>
                </w:p>
              </w:txbxContent>
            </v:textbox>
            <w10:wrap type="topAndBottom" anchorx="page"/>
          </v:shape>
        </w:pict>
      </w:r>
    </w:p>
    <w:p w:rsidR="001C6FD4" w:rsidRDefault="001C6FD4">
      <w:pPr>
        <w:pStyle w:val="Corpsdetexte"/>
        <w:rPr>
          <w:sz w:val="20"/>
        </w:rPr>
      </w:pPr>
    </w:p>
    <w:p w:rsidR="001C6FD4" w:rsidRDefault="003A63EA">
      <w:pPr>
        <w:pStyle w:val="Titre2"/>
        <w:spacing w:before="67"/>
        <w:ind w:left="334" w:right="1113"/>
      </w:pPr>
      <w:r>
        <w:t>Article 5 : Présentation des candidatures et des offres</w:t>
      </w:r>
    </w:p>
    <w:p w:rsidR="001C6FD4" w:rsidRDefault="003A63EA">
      <w:pPr>
        <w:pStyle w:val="Corpsdetexte"/>
        <w:spacing w:before="180" w:line="242" w:lineRule="auto"/>
        <w:ind w:left="334" w:right="546" w:firstLine="283"/>
      </w:pPr>
      <w:r>
        <w:t>Les offres des concurrents seront entièrement rédigées en langue française et exprimées en EURO. Si les offres des concurrents sont rédigées dans une autre langue, elles doivent être accompagnées d’une traduction en français, certifiée conforme à l’original par un traducteur assermenté ; cette traduction doit concerner l’ensemble des documents remis dans l’offre.</w:t>
      </w:r>
    </w:p>
    <w:p w:rsidR="001C6FD4" w:rsidRDefault="001C6FD4">
      <w:pPr>
        <w:spacing w:line="242" w:lineRule="auto"/>
        <w:sectPr w:rsidR="001C6FD4">
          <w:pgSz w:w="11910" w:h="16840"/>
          <w:pgMar w:top="1340" w:right="1200" w:bottom="280" w:left="1200" w:header="720" w:footer="720" w:gutter="0"/>
          <w:cols w:space="720"/>
        </w:sectPr>
      </w:pPr>
    </w:p>
    <w:p w:rsidR="001C6FD4" w:rsidRDefault="003A63EA">
      <w:pPr>
        <w:pStyle w:val="Titre3"/>
        <w:numPr>
          <w:ilvl w:val="1"/>
          <w:numId w:val="4"/>
        </w:numPr>
        <w:tabs>
          <w:tab w:val="left" w:pos="598"/>
        </w:tabs>
        <w:spacing w:before="51"/>
        <w:jc w:val="left"/>
      </w:pPr>
      <w:r>
        <w:rPr>
          <w:u w:val="single"/>
        </w:rPr>
        <w:lastRenderedPageBreak/>
        <w:t>- Document à</w:t>
      </w:r>
      <w:r>
        <w:rPr>
          <w:spacing w:val="-15"/>
          <w:u w:val="single"/>
        </w:rPr>
        <w:t xml:space="preserve"> </w:t>
      </w:r>
      <w:r>
        <w:rPr>
          <w:u w:val="single"/>
        </w:rPr>
        <w:t>produire</w:t>
      </w:r>
    </w:p>
    <w:p w:rsidR="001C6FD4" w:rsidRDefault="003A63EA">
      <w:pPr>
        <w:pStyle w:val="Corpsdetexte"/>
        <w:spacing w:before="184"/>
        <w:ind w:left="237" w:right="981" w:firstLine="285"/>
      </w:pPr>
      <w:r>
        <w:t>Chaque candidat aura à produire un dossier complet comprenant les pièces suivantes, datées et signées par lui :</w:t>
      </w:r>
    </w:p>
    <w:p w:rsidR="001C6FD4" w:rsidRDefault="003A63EA">
      <w:pPr>
        <w:pStyle w:val="Titre4"/>
        <w:spacing w:before="162"/>
        <w:ind w:left="522" w:right="981"/>
      </w:pPr>
      <w:r>
        <w:rPr>
          <w:u w:val="thick"/>
        </w:rPr>
        <w:t>Pièces de la candidature :</w:t>
      </w:r>
    </w:p>
    <w:p w:rsidR="001C6FD4" w:rsidRDefault="003A63EA">
      <w:pPr>
        <w:pStyle w:val="Corpsdetexte"/>
        <w:spacing w:before="179"/>
        <w:ind w:left="237" w:right="235" w:firstLine="285"/>
      </w:pPr>
      <w:r>
        <w:t>Les renseignements concernant la situation juridique de l’entreprise tels que prévus à l’article 44 du Code des marchés publics :</w:t>
      </w:r>
    </w:p>
    <w:p w:rsidR="001C6FD4" w:rsidRDefault="003A63EA">
      <w:pPr>
        <w:pStyle w:val="Paragraphedeliste"/>
        <w:numPr>
          <w:ilvl w:val="2"/>
          <w:numId w:val="4"/>
        </w:numPr>
        <w:tabs>
          <w:tab w:val="left" w:pos="804"/>
        </w:tabs>
        <w:spacing w:before="164" w:line="254" w:lineRule="auto"/>
        <w:ind w:right="861" w:hanging="286"/>
      </w:pPr>
      <w:r>
        <w:t>Copie du ou des jugements prononcés, si le candidat est en redressement judiciaire</w:t>
      </w:r>
      <w:r>
        <w:rPr>
          <w:spacing w:val="24"/>
        </w:rPr>
        <w:t xml:space="preserve"> </w:t>
      </w:r>
      <w:r>
        <w:t>;</w:t>
      </w:r>
    </w:p>
    <w:p w:rsidR="001C6FD4" w:rsidRDefault="003A63EA">
      <w:pPr>
        <w:pStyle w:val="Paragraphedeliste"/>
        <w:numPr>
          <w:ilvl w:val="2"/>
          <w:numId w:val="4"/>
        </w:numPr>
        <w:tabs>
          <w:tab w:val="left" w:pos="804"/>
        </w:tabs>
        <w:spacing w:before="181" w:line="252" w:lineRule="exact"/>
        <w:ind w:right="107" w:hanging="286"/>
        <w:jc w:val="both"/>
      </w:pPr>
      <w:r>
        <w:t xml:space="preserve">Déclaration sur l’honneur pour justifier que le candidat n’entre dans aucun des cas mentionnés à l’article 43 du </w:t>
      </w:r>
      <w:r>
        <w:rPr>
          <w:spacing w:val="-2"/>
        </w:rPr>
        <w:t>CMP</w:t>
      </w:r>
      <w:r>
        <w:rPr>
          <w:spacing w:val="1"/>
        </w:rPr>
        <w:t xml:space="preserve"> </w:t>
      </w:r>
      <w:r>
        <w:t>;</w:t>
      </w:r>
    </w:p>
    <w:p w:rsidR="001C6FD4" w:rsidRDefault="003A63EA">
      <w:pPr>
        <w:pStyle w:val="Paragraphedeliste"/>
        <w:numPr>
          <w:ilvl w:val="2"/>
          <w:numId w:val="4"/>
        </w:numPr>
        <w:tabs>
          <w:tab w:val="left" w:pos="804"/>
        </w:tabs>
        <w:ind w:right="107" w:hanging="286"/>
        <w:jc w:val="both"/>
      </w:pPr>
      <w:r>
        <w:t>Renseignements sur le respect de l’obligation d’emploi mentionnée à l’article L. 5212-1 à 4 du code du travail</w:t>
      </w:r>
      <w:r>
        <w:rPr>
          <w:spacing w:val="-5"/>
        </w:rPr>
        <w:t xml:space="preserve"> </w:t>
      </w:r>
      <w:r>
        <w:t>;</w:t>
      </w:r>
    </w:p>
    <w:p w:rsidR="001C6FD4" w:rsidRDefault="003A63EA">
      <w:pPr>
        <w:pStyle w:val="Corpsdetexte"/>
        <w:spacing w:before="165"/>
        <w:ind w:left="237" w:right="161" w:firstLine="285"/>
      </w:pPr>
      <w:r>
        <w:t>Les renseignements concernant la capacité économique et financière de l’entreprise tels que prévus à l’article 45 du Code des marchés publics :</w:t>
      </w:r>
    </w:p>
    <w:p w:rsidR="001C6FD4" w:rsidRDefault="003A63EA">
      <w:pPr>
        <w:pStyle w:val="Paragraphedeliste"/>
        <w:numPr>
          <w:ilvl w:val="2"/>
          <w:numId w:val="4"/>
        </w:numPr>
        <w:tabs>
          <w:tab w:val="left" w:pos="806"/>
        </w:tabs>
        <w:spacing w:before="164"/>
        <w:ind w:right="102" w:hanging="286"/>
        <w:jc w:val="both"/>
      </w:pPr>
      <w:r>
        <w:t>Déclaration concernant le chiffre d’affaires global et le chiffre d’affaires concernant les travaux objet du contrat, réalisés au cours des trois derniers exercices disponibles</w:t>
      </w:r>
      <w:r>
        <w:rPr>
          <w:spacing w:val="32"/>
        </w:rPr>
        <w:t xml:space="preserve"> </w:t>
      </w:r>
      <w:r>
        <w:t>;</w:t>
      </w:r>
    </w:p>
    <w:p w:rsidR="001C6FD4" w:rsidRDefault="003A63EA">
      <w:pPr>
        <w:pStyle w:val="Paragraphedeliste"/>
        <w:numPr>
          <w:ilvl w:val="2"/>
          <w:numId w:val="4"/>
        </w:numPr>
        <w:tabs>
          <w:tab w:val="left" w:pos="806"/>
        </w:tabs>
        <w:spacing w:before="164"/>
        <w:ind w:right="104" w:hanging="286"/>
        <w:jc w:val="both"/>
      </w:pPr>
      <w:r>
        <w:t>Bilans ou extraits de bilans, concernant les trois dernières années, des opérateurs économiques pour lesquels l’établissement des bilans est obligatoire en vertu de la loi</w:t>
      </w:r>
      <w:r>
        <w:rPr>
          <w:spacing w:val="24"/>
        </w:rPr>
        <w:t xml:space="preserve"> </w:t>
      </w:r>
      <w:r>
        <w:t>;</w:t>
      </w:r>
    </w:p>
    <w:p w:rsidR="001C6FD4" w:rsidRDefault="003A63EA">
      <w:pPr>
        <w:pStyle w:val="Corpsdetexte"/>
        <w:spacing w:before="164"/>
        <w:ind w:left="237" w:right="386" w:firstLine="285"/>
      </w:pPr>
      <w:r>
        <w:t>Les renseignements concernant les références professionnelles et la capacité technique de l’entreprise tels que prévus à l’article 45 du Code des marchés publics :</w:t>
      </w:r>
    </w:p>
    <w:p w:rsidR="001C6FD4" w:rsidRDefault="003A63EA">
      <w:pPr>
        <w:pStyle w:val="Paragraphedeliste"/>
        <w:numPr>
          <w:ilvl w:val="2"/>
          <w:numId w:val="4"/>
        </w:numPr>
        <w:tabs>
          <w:tab w:val="left" w:pos="806"/>
        </w:tabs>
        <w:spacing w:before="164"/>
        <w:ind w:right="103" w:hanging="286"/>
        <w:jc w:val="both"/>
      </w:pPr>
      <w:r>
        <w:t>Indication des titres d’études et professionnels de l’opérateur économique et/ou des cadres de l’entreprise, et notamment des responsables de prestation de services ou de conduite des travaux de même nature que celle du contrat</w:t>
      </w:r>
      <w:r>
        <w:rPr>
          <w:spacing w:val="-9"/>
        </w:rPr>
        <w:t xml:space="preserve"> </w:t>
      </w:r>
      <w:r>
        <w:t>;</w:t>
      </w:r>
    </w:p>
    <w:p w:rsidR="001C6FD4" w:rsidRDefault="003A63EA">
      <w:pPr>
        <w:pStyle w:val="Paragraphedeliste"/>
        <w:numPr>
          <w:ilvl w:val="2"/>
          <w:numId w:val="4"/>
        </w:numPr>
        <w:tabs>
          <w:tab w:val="left" w:pos="806"/>
        </w:tabs>
        <w:spacing w:before="161"/>
        <w:ind w:right="108" w:hanging="286"/>
        <w:jc w:val="both"/>
      </w:pPr>
      <w:r>
        <w:t>Déclaration indiquant l’outillage, le matériel et l’équipement technique dont le candidat dispose pour la réalisation de contrats de même nature</w:t>
      </w:r>
      <w:r>
        <w:rPr>
          <w:spacing w:val="-1"/>
        </w:rPr>
        <w:t xml:space="preserve"> </w:t>
      </w:r>
      <w:r>
        <w:t>;</w:t>
      </w:r>
    </w:p>
    <w:p w:rsidR="001C6FD4" w:rsidRDefault="003A63EA">
      <w:pPr>
        <w:pStyle w:val="Paragraphedeliste"/>
        <w:numPr>
          <w:ilvl w:val="2"/>
          <w:numId w:val="4"/>
        </w:numPr>
        <w:tabs>
          <w:tab w:val="left" w:pos="806"/>
        </w:tabs>
        <w:spacing w:before="183" w:line="252" w:lineRule="exact"/>
        <w:ind w:right="105" w:hanging="286"/>
        <w:jc w:val="both"/>
      </w:pPr>
      <w:r>
        <w:t>Déclaration indiquant les effectifs moyens annuels du candidat et l’importance du personnel d’encadrement pour chacune des trois dernières années</w:t>
      </w:r>
      <w:r>
        <w:rPr>
          <w:spacing w:val="4"/>
        </w:rPr>
        <w:t xml:space="preserve"> </w:t>
      </w:r>
      <w:r>
        <w:t>;</w:t>
      </w:r>
    </w:p>
    <w:p w:rsidR="001C6FD4" w:rsidRDefault="003A63EA">
      <w:pPr>
        <w:pStyle w:val="Corpsdetexte"/>
        <w:spacing w:before="161" w:line="242" w:lineRule="auto"/>
        <w:ind w:left="117" w:right="103" w:firstLine="285"/>
        <w:jc w:val="both"/>
      </w:pPr>
      <w: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4F6819" w:rsidRDefault="003A63EA">
      <w:pPr>
        <w:pStyle w:val="Corpsdetexte"/>
        <w:spacing w:before="159" w:line="242" w:lineRule="auto"/>
        <w:ind w:left="117" w:right="102" w:firstLine="285"/>
        <w:jc w:val="both"/>
        <w:rPr>
          <w:b/>
          <w:u w:val="thick"/>
        </w:rPr>
      </w:pPr>
      <w:r>
        <w:rPr>
          <w:b/>
          <w:u w:val="thick"/>
        </w:rPr>
        <w:t xml:space="preserve">NOTA : </w:t>
      </w:r>
    </w:p>
    <w:p w:rsidR="001C6FD4" w:rsidRDefault="003A63EA">
      <w:pPr>
        <w:pStyle w:val="Corpsdetexte"/>
        <w:spacing w:before="159" w:line="242" w:lineRule="auto"/>
        <w:ind w:left="117" w:right="102" w:firstLine="285"/>
        <w:jc w:val="both"/>
      </w:pPr>
      <w:r>
        <w:t>Avant de procéder à l’examen des candidatures, s</w:t>
      </w:r>
      <w:r w:rsidR="004F6819">
        <w:t>’il est</w:t>
      </w:r>
      <w:r>
        <w:t xml:space="preserve"> constat</w:t>
      </w:r>
      <w:r w:rsidR="004F6819">
        <w:t>é</w:t>
      </w:r>
      <w:r>
        <w:t xml:space="preserve"> que des pièces visées ci-dessus sont manquantes ou incomplètes, le pouvoir adjudicateur peut décider de demander à </w:t>
      </w:r>
      <w:r w:rsidR="004F6819">
        <w:t>l’ensemble des</w:t>
      </w:r>
      <w:r>
        <w:t xml:space="preserve"> candidats concernés de produire ou compléter ces pièces dans un délai de 10 jours. Les autres candidats qui ont la possibilité de compléter leur candidature, en seront informés dans le même délai.</w:t>
      </w:r>
    </w:p>
    <w:p w:rsidR="001C6FD4" w:rsidRDefault="001C6FD4">
      <w:pPr>
        <w:spacing w:line="242" w:lineRule="auto"/>
        <w:jc w:val="both"/>
        <w:sectPr w:rsidR="001C6FD4">
          <w:pgSz w:w="11910" w:h="16840"/>
          <w:pgMar w:top="1340" w:right="1420" w:bottom="280" w:left="1580" w:header="720" w:footer="720" w:gutter="0"/>
          <w:cols w:space="720"/>
        </w:sectPr>
      </w:pPr>
    </w:p>
    <w:p w:rsidR="001C6FD4" w:rsidRDefault="003A63EA">
      <w:pPr>
        <w:pStyle w:val="Titre4"/>
        <w:spacing w:before="53"/>
        <w:ind w:left="402" w:right="981"/>
      </w:pPr>
      <w:r>
        <w:rPr>
          <w:u w:val="thick"/>
        </w:rPr>
        <w:lastRenderedPageBreak/>
        <w:t>Pièces de l’offre :</w:t>
      </w:r>
    </w:p>
    <w:p w:rsidR="001C6FD4" w:rsidRDefault="003A63EA">
      <w:pPr>
        <w:pStyle w:val="Corpsdetexte"/>
        <w:spacing w:before="182"/>
        <w:ind w:left="402" w:right="981"/>
      </w:pPr>
      <w:r>
        <w:t>Un projet de marché comprenant :</w:t>
      </w:r>
    </w:p>
    <w:p w:rsidR="001C6FD4" w:rsidRDefault="003A63EA">
      <w:pPr>
        <w:pStyle w:val="Paragraphedeliste"/>
        <w:numPr>
          <w:ilvl w:val="0"/>
          <w:numId w:val="3"/>
        </w:numPr>
        <w:tabs>
          <w:tab w:val="left" w:pos="684"/>
        </w:tabs>
        <w:spacing w:before="195" w:line="252" w:lineRule="exact"/>
        <w:ind w:right="553" w:hanging="286"/>
      </w:pPr>
      <w:r>
        <w:t>L’acte d’engagement (A.E.) et ses annexes : à compléter par les représentants qualifiés des entreprises ayant vocation à être titulaire du</w:t>
      </w:r>
      <w:r>
        <w:rPr>
          <w:spacing w:val="1"/>
        </w:rPr>
        <w:t xml:space="preserve"> </w:t>
      </w:r>
      <w:r>
        <w:t>contrat</w:t>
      </w:r>
    </w:p>
    <w:p w:rsidR="001C6FD4" w:rsidRDefault="003A63EA">
      <w:pPr>
        <w:pStyle w:val="Paragraphedeliste"/>
        <w:numPr>
          <w:ilvl w:val="0"/>
          <w:numId w:val="3"/>
        </w:numPr>
        <w:tabs>
          <w:tab w:val="left" w:pos="684"/>
        </w:tabs>
        <w:ind w:right="588" w:hanging="286"/>
      </w:pPr>
      <w:r>
        <w:t>Le cahier des clauses administratives particulières (C.C.A.P.) : cahier ci-joint à accepter   sans aucune modification, daté et</w:t>
      </w:r>
      <w:r>
        <w:rPr>
          <w:spacing w:val="-1"/>
        </w:rPr>
        <w:t xml:space="preserve"> </w:t>
      </w:r>
      <w:r>
        <w:t>signé</w:t>
      </w:r>
    </w:p>
    <w:p w:rsidR="001C6FD4" w:rsidRDefault="003A63EA">
      <w:pPr>
        <w:pStyle w:val="Paragraphedeliste"/>
        <w:numPr>
          <w:ilvl w:val="0"/>
          <w:numId w:val="3"/>
        </w:numPr>
        <w:tabs>
          <w:tab w:val="left" w:pos="684"/>
        </w:tabs>
        <w:spacing w:before="161"/>
        <w:ind w:right="884" w:hanging="286"/>
      </w:pPr>
      <w:r>
        <w:t>Le cahier des clauses techniques particulières (C.C.T.P.) et ses documents annexés, cahier ci-joint à accepter sans aucune modification, daté et</w:t>
      </w:r>
      <w:r>
        <w:rPr>
          <w:spacing w:val="3"/>
        </w:rPr>
        <w:t xml:space="preserve"> </w:t>
      </w:r>
      <w:r>
        <w:t>signé</w:t>
      </w:r>
    </w:p>
    <w:p w:rsidR="001C6FD4" w:rsidRDefault="003A63EA">
      <w:pPr>
        <w:pStyle w:val="Paragraphedeliste"/>
        <w:numPr>
          <w:ilvl w:val="0"/>
          <w:numId w:val="3"/>
        </w:numPr>
        <w:tabs>
          <w:tab w:val="left" w:pos="684"/>
        </w:tabs>
        <w:spacing w:before="164"/>
        <w:ind w:left="683" w:hanging="283"/>
      </w:pPr>
      <w:r>
        <w:t>Le bordereau des prix</w:t>
      </w:r>
      <w:r>
        <w:rPr>
          <w:spacing w:val="1"/>
        </w:rPr>
        <w:t xml:space="preserve"> </w:t>
      </w:r>
      <w:r>
        <w:t>unitaires</w:t>
      </w:r>
      <w:r w:rsidR="004F6819">
        <w:t> : à fournir par l’entreprise et portant sur les prestations à réaliser et celles susceptibles d’exécution.</w:t>
      </w:r>
    </w:p>
    <w:p w:rsidR="001C6FD4" w:rsidRDefault="003A63EA">
      <w:pPr>
        <w:pStyle w:val="Paragraphedeliste"/>
        <w:numPr>
          <w:ilvl w:val="0"/>
          <w:numId w:val="3"/>
        </w:numPr>
        <w:tabs>
          <w:tab w:val="left" w:pos="684"/>
        </w:tabs>
        <w:spacing w:before="174"/>
        <w:ind w:left="683" w:hanging="283"/>
      </w:pPr>
      <w:r>
        <w:t>Le détail</w:t>
      </w:r>
      <w:r>
        <w:rPr>
          <w:spacing w:val="-2"/>
        </w:rPr>
        <w:t xml:space="preserve"> </w:t>
      </w:r>
      <w:r>
        <w:t>estimatif</w:t>
      </w:r>
      <w:r w:rsidR="004F6819">
        <w:t xml:space="preserve"> ou DPGF</w:t>
      </w:r>
    </w:p>
    <w:p w:rsidR="001C6FD4" w:rsidRDefault="003A63EA">
      <w:pPr>
        <w:pStyle w:val="Paragraphedeliste"/>
        <w:numPr>
          <w:ilvl w:val="0"/>
          <w:numId w:val="3"/>
        </w:numPr>
        <w:tabs>
          <w:tab w:val="left" w:pos="684"/>
        </w:tabs>
        <w:spacing w:before="174" w:line="254" w:lineRule="auto"/>
        <w:ind w:left="683" w:right="418" w:hanging="283"/>
      </w:pPr>
      <w:r>
        <w:t>Les fiches techniques correspondant aux produits et prestations proposés par le candidat</w:t>
      </w:r>
    </w:p>
    <w:p w:rsidR="001C6FD4" w:rsidRDefault="003A63EA">
      <w:pPr>
        <w:pStyle w:val="Paragraphedeliste"/>
        <w:numPr>
          <w:ilvl w:val="0"/>
          <w:numId w:val="3"/>
        </w:numPr>
        <w:tabs>
          <w:tab w:val="left" w:pos="684"/>
        </w:tabs>
        <w:spacing w:before="161"/>
        <w:ind w:right="100" w:hanging="286"/>
        <w:jc w:val="both"/>
      </w:pPr>
      <w:r>
        <w:t>Un mémoire justificatif des dispositions que chaque candidat se propose d’adopter pour l’exécution des travaux le concernant. Ce document comprendra toutes justifications et observations de l’entreprise</w:t>
      </w:r>
    </w:p>
    <w:p w:rsidR="001C6FD4" w:rsidRDefault="003A63EA">
      <w:pPr>
        <w:pStyle w:val="Paragraphedeliste"/>
        <w:numPr>
          <w:ilvl w:val="0"/>
          <w:numId w:val="3"/>
        </w:numPr>
        <w:tabs>
          <w:tab w:val="left" w:pos="684"/>
        </w:tabs>
        <w:spacing w:before="186" w:line="252" w:lineRule="exact"/>
        <w:ind w:right="1117" w:hanging="286"/>
      </w:pPr>
      <w:r>
        <w:t>Note détaillant les dispositions relatives à la gestion, à la valorisation et à l’élimination des déchets de</w:t>
      </w:r>
      <w:r>
        <w:rPr>
          <w:spacing w:val="-5"/>
        </w:rPr>
        <w:t xml:space="preserve"> </w:t>
      </w:r>
      <w:r>
        <w:t>chantier</w:t>
      </w:r>
    </w:p>
    <w:p w:rsidR="001C6FD4" w:rsidRDefault="003A63EA">
      <w:pPr>
        <w:pStyle w:val="Paragraphedeliste"/>
        <w:numPr>
          <w:ilvl w:val="0"/>
          <w:numId w:val="3"/>
        </w:numPr>
        <w:tabs>
          <w:tab w:val="left" w:pos="684"/>
        </w:tabs>
        <w:ind w:left="683" w:hanging="283"/>
      </w:pPr>
      <w:r>
        <w:t xml:space="preserve">Le planning d’exécution détaillé et les délais prévus pour </w:t>
      </w:r>
      <w:r w:rsidR="004F6819">
        <w:t>chaque phase des travaux</w:t>
      </w:r>
      <w:r>
        <w:t>.</w:t>
      </w:r>
    </w:p>
    <w:p w:rsidR="001C6FD4" w:rsidRDefault="003A63EA">
      <w:pPr>
        <w:pStyle w:val="Paragraphedeliste"/>
        <w:numPr>
          <w:ilvl w:val="0"/>
          <w:numId w:val="3"/>
        </w:numPr>
        <w:tabs>
          <w:tab w:val="left" w:pos="684"/>
        </w:tabs>
        <w:spacing w:before="174"/>
        <w:ind w:left="683" w:hanging="283"/>
      </w:pPr>
      <w:r>
        <w:t>L’offre du candidat</w:t>
      </w:r>
    </w:p>
    <w:p w:rsidR="001C6FD4" w:rsidRDefault="003A63EA">
      <w:pPr>
        <w:pStyle w:val="Corpsdetexte"/>
        <w:spacing w:before="177" w:line="254" w:lineRule="auto"/>
        <w:ind w:left="402" w:right="245"/>
      </w:pPr>
      <w:r>
        <w:t>Le dossier sera transmis au moyen d’un pli contenant les pièces de la candidature et de l’offre</w:t>
      </w:r>
      <w:r w:rsidR="004F6819">
        <w:t xml:space="preserve"> clairement identifiables</w:t>
      </w:r>
      <w:r>
        <w:t>.</w:t>
      </w:r>
    </w:p>
    <w:p w:rsidR="001C6FD4" w:rsidRDefault="003A63EA">
      <w:pPr>
        <w:spacing w:before="159" w:line="244" w:lineRule="auto"/>
        <w:ind w:left="117" w:right="104" w:firstLine="285"/>
        <w:jc w:val="both"/>
      </w:pPr>
      <w:r>
        <w:rPr>
          <w:b/>
        </w:rPr>
        <w:t xml:space="preserve">A compter du 1er janvier 2010 et conformément à l'arrêté du 14 décembre 2009 relatif à la dématérialisation des procédures de passation des marchés publics, l'identification des opérateurs économiques pour accéder aux documents de la consultation n'est plus obligatoire. </w:t>
      </w:r>
      <w:r>
        <w:t>Toutefois, nous attirons votre attention sur le fait que l'identification vous permet d'être tenu informé automatiquement des modifications et des précisions éventuellement apportées au DCE. Dans le cas contraire, il vous appartiendra de récupérer par vos propres moyens les informations communiquées.</w:t>
      </w:r>
    </w:p>
    <w:p w:rsidR="001C6FD4" w:rsidRDefault="001C6FD4">
      <w:pPr>
        <w:spacing w:line="244" w:lineRule="auto"/>
        <w:jc w:val="both"/>
      </w:pPr>
    </w:p>
    <w:p w:rsidR="001C6FD4" w:rsidRDefault="003A63EA">
      <w:pPr>
        <w:pStyle w:val="Titre4"/>
        <w:spacing w:before="53"/>
        <w:ind w:left="562" w:right="874"/>
      </w:pPr>
      <w:r>
        <w:rPr>
          <w:u w:val="thick"/>
        </w:rPr>
        <w:t>NOTA :</w:t>
      </w:r>
    </w:p>
    <w:p w:rsidR="001C6FD4" w:rsidRDefault="003A63EA">
      <w:pPr>
        <w:pStyle w:val="Corpsdetexte"/>
        <w:spacing w:before="182"/>
        <w:ind w:left="277" w:right="105" w:firstLine="285"/>
        <w:jc w:val="both"/>
      </w:pPr>
      <w:r>
        <w:t>L’attention des candidats est attirée sur le fait que s’ils veulent renoncer aux bénéfices de l’avance prévue au cahier des clauses administratives particulières, ils doivent le préciser à l’acte d’engagement.</w:t>
      </w:r>
    </w:p>
    <w:p w:rsidR="008A1BE1" w:rsidRPr="008A1BE1" w:rsidRDefault="003A63EA">
      <w:pPr>
        <w:pStyle w:val="Paragraphedeliste"/>
        <w:numPr>
          <w:ilvl w:val="1"/>
          <w:numId w:val="4"/>
        </w:numPr>
        <w:tabs>
          <w:tab w:val="left" w:pos="758"/>
        </w:tabs>
        <w:ind w:left="757"/>
        <w:jc w:val="left"/>
        <w:rPr>
          <w:sz w:val="24"/>
        </w:rPr>
      </w:pPr>
      <w:r>
        <w:rPr>
          <w:i/>
          <w:sz w:val="24"/>
          <w:u w:val="single"/>
        </w:rPr>
        <w:t xml:space="preserve">-Variantes : </w:t>
      </w:r>
    </w:p>
    <w:p w:rsidR="001C6FD4" w:rsidRPr="008A1BE1" w:rsidRDefault="004F6819" w:rsidP="008A1BE1">
      <w:pPr>
        <w:pStyle w:val="Paragraphedeliste"/>
        <w:tabs>
          <w:tab w:val="left" w:pos="758"/>
        </w:tabs>
        <w:ind w:left="757" w:firstLine="0"/>
      </w:pPr>
      <w:r w:rsidRPr="008A1BE1">
        <w:t>Aucune variante ne sera acceptée par le pouvoir adjudicateur</w:t>
      </w:r>
      <w:r w:rsidR="003A63EA" w:rsidRPr="008A1BE1">
        <w:t>.</w:t>
      </w:r>
    </w:p>
    <w:p w:rsidR="008A1BE1" w:rsidRPr="008A1BE1" w:rsidRDefault="003A63EA">
      <w:pPr>
        <w:pStyle w:val="Paragraphedeliste"/>
        <w:numPr>
          <w:ilvl w:val="1"/>
          <w:numId w:val="4"/>
        </w:numPr>
        <w:tabs>
          <w:tab w:val="left" w:pos="758"/>
        </w:tabs>
        <w:spacing w:before="177"/>
        <w:ind w:left="757"/>
        <w:jc w:val="left"/>
        <w:rPr>
          <w:sz w:val="24"/>
        </w:rPr>
      </w:pPr>
      <w:r>
        <w:rPr>
          <w:i/>
          <w:sz w:val="24"/>
          <w:u w:val="single"/>
        </w:rPr>
        <w:t>- Usage de matériaux de type nouveau :</w:t>
      </w:r>
    </w:p>
    <w:p w:rsidR="001C6FD4" w:rsidRPr="008A1BE1" w:rsidRDefault="008A1BE1" w:rsidP="008A1BE1">
      <w:pPr>
        <w:tabs>
          <w:tab w:val="left" w:pos="758"/>
        </w:tabs>
        <w:spacing w:before="177"/>
        <w:ind w:left="397"/>
        <w:rPr>
          <w:sz w:val="24"/>
        </w:rPr>
      </w:pPr>
      <w:r>
        <w:tab/>
      </w:r>
      <w:r w:rsidRPr="008A1BE1">
        <w:t>Tout matériau de type nouveau dont l’entité adjudicatrice envisage l’utilisation devra</w:t>
      </w:r>
      <w:r>
        <w:t xml:space="preserve"> </w:t>
      </w:r>
      <w:r w:rsidRPr="008A1BE1">
        <w:t>au préalable être validé par le Maître d’œuvre et le Maitre d’ouvrage</w:t>
      </w:r>
      <w:r w:rsidR="003A63EA" w:rsidRPr="008A1BE1">
        <w:rPr>
          <w:sz w:val="24"/>
        </w:rPr>
        <w:t>.</w:t>
      </w:r>
    </w:p>
    <w:p w:rsidR="007D17F0" w:rsidRDefault="007D17F0">
      <w:pPr>
        <w:rPr>
          <w:b/>
          <w:bCs/>
          <w:sz w:val="26"/>
          <w:szCs w:val="26"/>
        </w:rPr>
      </w:pPr>
      <w:r>
        <w:br w:type="page"/>
      </w:r>
    </w:p>
    <w:p w:rsidR="001C6FD4" w:rsidRDefault="003A63EA">
      <w:pPr>
        <w:pStyle w:val="Titre2"/>
        <w:spacing w:before="183"/>
      </w:pPr>
      <w:r>
        <w:lastRenderedPageBreak/>
        <w:t>Article 6 : Sélection des candidatures et jugement des offres</w:t>
      </w:r>
    </w:p>
    <w:p w:rsidR="001C6FD4" w:rsidRDefault="003A63EA">
      <w:pPr>
        <w:pStyle w:val="Corpsdetexte"/>
        <w:spacing w:before="180"/>
        <w:ind w:left="114" w:right="874" w:firstLine="283"/>
      </w:pPr>
      <w:r>
        <w:t>La sélection des candidatures et le jugement des offres seront effectués dans le respect des principes fondamentaux de la commande publique.</w:t>
      </w:r>
    </w:p>
    <w:p w:rsidR="001C6FD4" w:rsidRPr="008A1BE1" w:rsidRDefault="003A63EA">
      <w:pPr>
        <w:pStyle w:val="Corpsdetexte"/>
        <w:spacing w:before="162"/>
        <w:ind w:left="397" w:right="874"/>
        <w:rPr>
          <w:b/>
        </w:rPr>
      </w:pPr>
      <w:r w:rsidRPr="008A1BE1">
        <w:rPr>
          <w:b/>
        </w:rPr>
        <w:t>Les critères intervenant pour la sélection des candidatures sont :</w:t>
      </w:r>
    </w:p>
    <w:p w:rsidR="008A1BE1" w:rsidRPr="008A1BE1" w:rsidRDefault="003A63EA" w:rsidP="008A1BE1">
      <w:pPr>
        <w:pStyle w:val="Titre4"/>
        <w:numPr>
          <w:ilvl w:val="0"/>
          <w:numId w:val="9"/>
        </w:numPr>
        <w:spacing w:before="176"/>
        <w:ind w:left="1134" w:right="-286"/>
        <w:rPr>
          <w:b w:val="0"/>
        </w:rPr>
      </w:pPr>
      <w:r w:rsidRPr="008A1BE1">
        <w:rPr>
          <w:b w:val="0"/>
        </w:rPr>
        <w:t xml:space="preserve">Garanties et capacités techniques et financières </w:t>
      </w:r>
    </w:p>
    <w:p w:rsidR="001C6FD4" w:rsidRPr="008A1BE1" w:rsidRDefault="003A63EA" w:rsidP="008A1BE1">
      <w:pPr>
        <w:pStyle w:val="Titre4"/>
        <w:numPr>
          <w:ilvl w:val="0"/>
          <w:numId w:val="9"/>
        </w:numPr>
        <w:spacing w:before="176"/>
        <w:ind w:left="1134" w:right="-286"/>
        <w:rPr>
          <w:b w:val="0"/>
        </w:rPr>
      </w:pPr>
      <w:r w:rsidRPr="008A1BE1">
        <w:rPr>
          <w:b w:val="0"/>
        </w:rPr>
        <w:t>Capacités professionnelles</w:t>
      </w:r>
    </w:p>
    <w:p w:rsidR="001C6FD4" w:rsidRPr="008A1BE1" w:rsidRDefault="003A63EA">
      <w:pPr>
        <w:pStyle w:val="Corpsdetexte"/>
        <w:spacing w:before="167"/>
        <w:ind w:left="397" w:right="94"/>
        <w:rPr>
          <w:b/>
        </w:rPr>
      </w:pPr>
      <w:r w:rsidRPr="008A1BE1">
        <w:rPr>
          <w:b/>
        </w:rPr>
        <w:t>Les critères retenus pour le jugement des offres sont pondérés de la manière suivante :</w:t>
      </w:r>
    </w:p>
    <w:p w:rsidR="001C6FD4" w:rsidRDefault="001C6FD4">
      <w:pPr>
        <w:pStyle w:val="Corpsdetexte"/>
        <w:spacing w:before="6"/>
        <w:rPr>
          <w:sz w:val="15"/>
        </w:rPr>
      </w:pPr>
    </w:p>
    <w:tbl>
      <w:tblPr>
        <w:tblStyle w:val="TableNormal"/>
        <w:tblW w:w="0" w:type="auto"/>
        <w:tblInd w:w="6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60"/>
        <w:gridCol w:w="1042"/>
      </w:tblGrid>
      <w:tr w:rsidR="001C6FD4">
        <w:trPr>
          <w:trHeight w:hRule="exact" w:val="269"/>
        </w:trPr>
        <w:tc>
          <w:tcPr>
            <w:tcW w:w="5960" w:type="dxa"/>
            <w:tcBorders>
              <w:bottom w:val="single" w:sz="4" w:space="0" w:color="000000"/>
              <w:right w:val="single" w:sz="4" w:space="0" w:color="000000"/>
            </w:tcBorders>
            <w:shd w:val="clear" w:color="auto" w:fill="FFFFB1"/>
          </w:tcPr>
          <w:p w:rsidR="001C6FD4" w:rsidRDefault="003A63EA">
            <w:pPr>
              <w:pStyle w:val="TableParagraph"/>
              <w:spacing w:line="227" w:lineRule="exact"/>
              <w:ind w:left="3281" w:right="2048"/>
              <w:jc w:val="center"/>
              <w:rPr>
                <w:i/>
                <w:sz w:val="20"/>
              </w:rPr>
            </w:pPr>
            <w:r>
              <w:rPr>
                <w:i/>
                <w:sz w:val="20"/>
              </w:rPr>
              <w:t>Libellé</w:t>
            </w:r>
          </w:p>
        </w:tc>
        <w:tc>
          <w:tcPr>
            <w:tcW w:w="1042" w:type="dxa"/>
            <w:tcBorders>
              <w:left w:val="single" w:sz="4" w:space="0" w:color="000000"/>
              <w:bottom w:val="single" w:sz="4" w:space="0" w:color="000000"/>
            </w:tcBorders>
            <w:shd w:val="clear" w:color="auto" w:fill="FFFFB1"/>
          </w:tcPr>
          <w:p w:rsidR="001C6FD4" w:rsidRDefault="003A63EA">
            <w:pPr>
              <w:pStyle w:val="TableParagraph"/>
              <w:spacing w:line="227" w:lineRule="exact"/>
              <w:ind w:left="6"/>
              <w:jc w:val="center"/>
              <w:rPr>
                <w:i/>
                <w:sz w:val="20"/>
              </w:rPr>
            </w:pPr>
            <w:r>
              <w:rPr>
                <w:i/>
                <w:w w:val="99"/>
                <w:sz w:val="20"/>
              </w:rPr>
              <w:t>%</w:t>
            </w:r>
          </w:p>
        </w:tc>
      </w:tr>
      <w:tr w:rsidR="001C6FD4">
        <w:trPr>
          <w:trHeight w:hRule="exact" w:val="269"/>
        </w:trPr>
        <w:tc>
          <w:tcPr>
            <w:tcW w:w="5960" w:type="dxa"/>
            <w:tcBorders>
              <w:top w:val="single" w:sz="4" w:space="0" w:color="000000"/>
              <w:bottom w:val="single" w:sz="4" w:space="0" w:color="000000"/>
              <w:right w:val="single" w:sz="4" w:space="0" w:color="000000"/>
            </w:tcBorders>
          </w:tcPr>
          <w:p w:rsidR="001C6FD4" w:rsidRDefault="003A63EA">
            <w:pPr>
              <w:pStyle w:val="TableParagraph"/>
              <w:spacing w:line="230" w:lineRule="exact"/>
              <w:ind w:left="616"/>
              <w:rPr>
                <w:sz w:val="20"/>
              </w:rPr>
            </w:pPr>
            <w:r>
              <w:rPr>
                <w:sz w:val="20"/>
              </w:rPr>
              <w:t>1-   Valeur technique de l’offre</w:t>
            </w:r>
          </w:p>
        </w:tc>
        <w:tc>
          <w:tcPr>
            <w:tcW w:w="1042" w:type="dxa"/>
            <w:tcBorders>
              <w:top w:val="single" w:sz="4" w:space="0" w:color="000000"/>
              <w:left w:val="single" w:sz="4" w:space="0" w:color="000000"/>
              <w:bottom w:val="single" w:sz="4" w:space="0" w:color="000000"/>
            </w:tcBorders>
          </w:tcPr>
          <w:p w:rsidR="001C6FD4" w:rsidRDefault="003A63EA">
            <w:pPr>
              <w:pStyle w:val="TableParagraph"/>
              <w:spacing w:line="230" w:lineRule="exact"/>
              <w:ind w:left="383" w:right="383"/>
              <w:jc w:val="center"/>
              <w:rPr>
                <w:sz w:val="20"/>
              </w:rPr>
            </w:pPr>
            <w:r>
              <w:rPr>
                <w:sz w:val="20"/>
              </w:rPr>
              <w:t>60</w:t>
            </w:r>
          </w:p>
        </w:tc>
      </w:tr>
      <w:tr w:rsidR="001C6FD4">
        <w:trPr>
          <w:trHeight w:hRule="exact" w:val="271"/>
        </w:trPr>
        <w:tc>
          <w:tcPr>
            <w:tcW w:w="5960" w:type="dxa"/>
            <w:tcBorders>
              <w:top w:val="single" w:sz="4" w:space="0" w:color="000000"/>
              <w:bottom w:val="single" w:sz="4" w:space="0" w:color="000000"/>
              <w:right w:val="single" w:sz="4" w:space="0" w:color="000000"/>
            </w:tcBorders>
          </w:tcPr>
          <w:p w:rsidR="001C6FD4" w:rsidRDefault="003A63EA">
            <w:pPr>
              <w:pStyle w:val="TableParagraph"/>
              <w:spacing w:line="230" w:lineRule="exact"/>
              <w:ind w:left="784"/>
              <w:rPr>
                <w:sz w:val="20"/>
              </w:rPr>
            </w:pPr>
            <w:r>
              <w:rPr>
                <w:sz w:val="20"/>
              </w:rPr>
              <w:t>2-   Prix des prestations (fournitures et mises en œuvre)</w:t>
            </w:r>
          </w:p>
        </w:tc>
        <w:tc>
          <w:tcPr>
            <w:tcW w:w="1042" w:type="dxa"/>
            <w:tcBorders>
              <w:top w:val="single" w:sz="4" w:space="0" w:color="000000"/>
              <w:left w:val="single" w:sz="4" w:space="0" w:color="000000"/>
              <w:bottom w:val="single" w:sz="4" w:space="0" w:color="000000"/>
            </w:tcBorders>
          </w:tcPr>
          <w:p w:rsidR="001C6FD4" w:rsidRDefault="003A63EA">
            <w:pPr>
              <w:pStyle w:val="TableParagraph"/>
              <w:spacing w:line="230" w:lineRule="exact"/>
              <w:ind w:left="383" w:right="383"/>
              <w:jc w:val="center"/>
              <w:rPr>
                <w:sz w:val="20"/>
              </w:rPr>
            </w:pPr>
            <w:r>
              <w:rPr>
                <w:sz w:val="20"/>
              </w:rPr>
              <w:t>40</w:t>
            </w:r>
          </w:p>
        </w:tc>
      </w:tr>
    </w:tbl>
    <w:p w:rsidR="001C6FD4" w:rsidRDefault="001C6FD4">
      <w:pPr>
        <w:pStyle w:val="Corpsdetexte"/>
        <w:rPr>
          <w:sz w:val="25"/>
        </w:rPr>
      </w:pPr>
    </w:p>
    <w:p w:rsidR="001C6FD4" w:rsidRDefault="003A63EA">
      <w:pPr>
        <w:pStyle w:val="Titre4"/>
        <w:numPr>
          <w:ilvl w:val="0"/>
          <w:numId w:val="2"/>
        </w:numPr>
        <w:tabs>
          <w:tab w:val="left" w:pos="717"/>
        </w:tabs>
        <w:ind w:hanging="1056"/>
        <w:jc w:val="both"/>
      </w:pPr>
      <w:r>
        <w:t>La Valeur technique :</w:t>
      </w:r>
      <w:r>
        <w:rPr>
          <w:spacing w:val="-1"/>
        </w:rPr>
        <w:t xml:space="preserve"> </w:t>
      </w:r>
      <w:r>
        <w:t>60%</w:t>
      </w:r>
    </w:p>
    <w:p w:rsidR="001C6FD4" w:rsidRDefault="003A63EA">
      <w:pPr>
        <w:pStyle w:val="Corpsdetexte"/>
        <w:spacing w:before="178" w:line="244" w:lineRule="auto"/>
        <w:ind w:left="474" w:right="94" w:firstLine="55"/>
        <w:rPr>
          <w:b/>
        </w:rPr>
      </w:pPr>
      <w:r>
        <w:t xml:space="preserve">Sur la base d’une note explicitant la méthode que le candidat compte employer pour la réalisation de ces missions, en insistant sur les points suivants </w:t>
      </w:r>
      <w:r>
        <w:rPr>
          <w:b/>
        </w:rPr>
        <w:t>:</w:t>
      </w:r>
    </w:p>
    <w:p w:rsidR="001C6FD4" w:rsidRDefault="003A63EA">
      <w:pPr>
        <w:pStyle w:val="Paragraphedeliste"/>
        <w:numPr>
          <w:ilvl w:val="1"/>
          <w:numId w:val="2"/>
        </w:numPr>
        <w:tabs>
          <w:tab w:val="left" w:pos="825"/>
        </w:tabs>
        <w:spacing w:before="164"/>
        <w:ind w:hanging="238"/>
        <w:rPr>
          <w:b/>
        </w:rPr>
      </w:pPr>
      <w:r>
        <w:t xml:space="preserve">L’expérience du candidat : </w:t>
      </w:r>
      <w:r>
        <w:rPr>
          <w:b/>
        </w:rPr>
        <w:t>10</w:t>
      </w:r>
      <w:r>
        <w:rPr>
          <w:b/>
          <w:spacing w:val="1"/>
        </w:rPr>
        <w:t xml:space="preserve"> </w:t>
      </w:r>
      <w:r>
        <w:rPr>
          <w:b/>
        </w:rPr>
        <w:t>points</w:t>
      </w:r>
    </w:p>
    <w:p w:rsidR="001C6FD4" w:rsidRDefault="003A63EA" w:rsidP="00DE7B1D">
      <w:pPr>
        <w:pStyle w:val="Paragraphedeliste"/>
        <w:numPr>
          <w:ilvl w:val="1"/>
          <w:numId w:val="2"/>
        </w:numPr>
        <w:tabs>
          <w:tab w:val="left" w:pos="822"/>
        </w:tabs>
        <w:spacing w:before="175" w:line="254" w:lineRule="auto"/>
        <w:ind w:right="116" w:hanging="243"/>
        <w:rPr>
          <w:b/>
        </w:rPr>
      </w:pPr>
      <w:r>
        <w:t xml:space="preserve">Le personnel de l’entreprise affecté aux travaux (nombre et CV sommaire) : </w:t>
      </w:r>
      <w:r>
        <w:rPr>
          <w:b/>
        </w:rPr>
        <w:t>6 points</w:t>
      </w:r>
    </w:p>
    <w:p w:rsidR="001C6FD4" w:rsidRDefault="003A63EA">
      <w:pPr>
        <w:pStyle w:val="Paragraphedeliste"/>
        <w:numPr>
          <w:ilvl w:val="1"/>
          <w:numId w:val="2"/>
        </w:numPr>
        <w:tabs>
          <w:tab w:val="left" w:pos="820"/>
        </w:tabs>
        <w:spacing w:before="162"/>
        <w:ind w:left="819"/>
        <w:rPr>
          <w:b/>
        </w:rPr>
      </w:pPr>
      <w:r>
        <w:t xml:space="preserve">Le matériel de l’entreprise affecté aux travaux : </w:t>
      </w:r>
      <w:r>
        <w:rPr>
          <w:b/>
        </w:rPr>
        <w:t>6</w:t>
      </w:r>
      <w:r>
        <w:rPr>
          <w:b/>
          <w:spacing w:val="-1"/>
        </w:rPr>
        <w:t xml:space="preserve"> </w:t>
      </w:r>
      <w:r>
        <w:rPr>
          <w:b/>
        </w:rPr>
        <w:t>points</w:t>
      </w:r>
    </w:p>
    <w:p w:rsidR="001C6FD4" w:rsidRDefault="003A63EA" w:rsidP="00DE7B1D">
      <w:pPr>
        <w:pStyle w:val="Paragraphedeliste"/>
        <w:numPr>
          <w:ilvl w:val="1"/>
          <w:numId w:val="2"/>
        </w:numPr>
        <w:tabs>
          <w:tab w:val="left" w:pos="820"/>
        </w:tabs>
        <w:spacing w:before="175" w:line="256" w:lineRule="auto"/>
        <w:ind w:left="819" w:right="-26"/>
        <w:rPr>
          <w:b/>
        </w:rPr>
      </w:pPr>
      <w:r>
        <w:t xml:space="preserve">La documentation fournie (fiches techniques, notices, agréments éventuels.) </w:t>
      </w:r>
      <w:r>
        <w:rPr>
          <w:b/>
        </w:rPr>
        <w:t xml:space="preserve">: 7 </w:t>
      </w:r>
      <w:r>
        <w:rPr>
          <w:b/>
          <w:spacing w:val="3"/>
        </w:rPr>
        <w:t>points</w:t>
      </w:r>
    </w:p>
    <w:p w:rsidR="001C6FD4" w:rsidRDefault="003A63EA">
      <w:pPr>
        <w:pStyle w:val="Paragraphedeliste"/>
        <w:numPr>
          <w:ilvl w:val="1"/>
          <w:numId w:val="2"/>
        </w:numPr>
        <w:tabs>
          <w:tab w:val="left" w:pos="820"/>
        </w:tabs>
        <w:spacing w:before="159"/>
        <w:ind w:left="819"/>
        <w:rPr>
          <w:b/>
        </w:rPr>
      </w:pPr>
      <w:r>
        <w:t xml:space="preserve">La note méthodologique : </w:t>
      </w:r>
      <w:r>
        <w:rPr>
          <w:b/>
        </w:rPr>
        <w:t>15</w:t>
      </w:r>
      <w:r>
        <w:rPr>
          <w:b/>
          <w:spacing w:val="-6"/>
        </w:rPr>
        <w:t xml:space="preserve"> </w:t>
      </w:r>
      <w:r>
        <w:rPr>
          <w:b/>
        </w:rPr>
        <w:t>points</w:t>
      </w:r>
    </w:p>
    <w:p w:rsidR="001C6FD4" w:rsidRDefault="003A63EA">
      <w:pPr>
        <w:pStyle w:val="Paragraphedeliste"/>
        <w:numPr>
          <w:ilvl w:val="1"/>
          <w:numId w:val="2"/>
        </w:numPr>
        <w:tabs>
          <w:tab w:val="left" w:pos="820"/>
        </w:tabs>
        <w:spacing w:before="175"/>
        <w:ind w:left="819"/>
        <w:rPr>
          <w:b/>
        </w:rPr>
      </w:pPr>
      <w:r>
        <w:t xml:space="preserve">La prise en compte des critères environnementaux : </w:t>
      </w:r>
      <w:r>
        <w:rPr>
          <w:b/>
        </w:rPr>
        <w:t>6</w:t>
      </w:r>
      <w:r>
        <w:rPr>
          <w:b/>
          <w:spacing w:val="-6"/>
        </w:rPr>
        <w:t xml:space="preserve"> </w:t>
      </w:r>
      <w:r>
        <w:rPr>
          <w:b/>
        </w:rPr>
        <w:t>points</w:t>
      </w:r>
    </w:p>
    <w:p w:rsidR="001C6FD4" w:rsidRDefault="003A63EA">
      <w:pPr>
        <w:pStyle w:val="Paragraphedeliste"/>
        <w:numPr>
          <w:ilvl w:val="1"/>
          <w:numId w:val="2"/>
        </w:numPr>
        <w:tabs>
          <w:tab w:val="left" w:pos="820"/>
        </w:tabs>
        <w:spacing w:before="175"/>
        <w:ind w:left="819"/>
        <w:rPr>
          <w:b/>
        </w:rPr>
      </w:pPr>
      <w:r>
        <w:t xml:space="preserve">La fourniture du calendrier des travaux : </w:t>
      </w:r>
      <w:r>
        <w:rPr>
          <w:b/>
        </w:rPr>
        <w:t>10</w:t>
      </w:r>
      <w:r>
        <w:rPr>
          <w:b/>
          <w:spacing w:val="4"/>
        </w:rPr>
        <w:t xml:space="preserve"> </w:t>
      </w:r>
      <w:r>
        <w:rPr>
          <w:b/>
        </w:rPr>
        <w:t>points</w:t>
      </w:r>
    </w:p>
    <w:p w:rsidR="00DE7B1D" w:rsidRDefault="00DE7B1D" w:rsidP="00DE7B1D">
      <w:pPr>
        <w:pStyle w:val="Paragraphedeliste"/>
        <w:tabs>
          <w:tab w:val="left" w:pos="820"/>
        </w:tabs>
        <w:spacing w:before="175"/>
        <w:ind w:left="819" w:firstLine="0"/>
        <w:jc w:val="right"/>
        <w:rPr>
          <w:b/>
        </w:rPr>
      </w:pPr>
    </w:p>
    <w:p w:rsidR="008A1BE1" w:rsidRDefault="003A63EA" w:rsidP="008A1BE1">
      <w:pPr>
        <w:pStyle w:val="Paragraphedeliste"/>
        <w:numPr>
          <w:ilvl w:val="0"/>
          <w:numId w:val="2"/>
        </w:numPr>
        <w:tabs>
          <w:tab w:val="left" w:pos="434"/>
        </w:tabs>
        <w:spacing w:before="0"/>
        <w:ind w:left="851" w:hanging="284"/>
        <w:jc w:val="left"/>
      </w:pPr>
      <w:r>
        <w:rPr>
          <w:b/>
        </w:rPr>
        <w:t xml:space="preserve">Le Prix des prestations sera évalué selon la formule suivante </w:t>
      </w:r>
      <w:r w:rsidR="008A1BE1">
        <w:rPr>
          <w:b/>
        </w:rPr>
        <w:t xml:space="preserve">à partir du montant des offres présentées </w:t>
      </w:r>
      <w:r>
        <w:t xml:space="preserve">: </w:t>
      </w:r>
    </w:p>
    <w:p w:rsidR="001C6FD4" w:rsidRDefault="008A1BE1" w:rsidP="008A1BE1">
      <w:pPr>
        <w:pStyle w:val="Paragraphedeliste"/>
        <w:tabs>
          <w:tab w:val="left" w:pos="434"/>
        </w:tabs>
        <w:spacing w:before="16" w:line="680" w:lineRule="atLeast"/>
        <w:ind w:left="1530" w:right="-2" w:firstLine="0"/>
        <w:jc w:val="center"/>
      </w:pPr>
      <w:r w:rsidRPr="008A1BE1">
        <w:rPr>
          <w:b/>
          <w:i/>
        </w:rPr>
        <w:t>(</w:t>
      </w:r>
      <w:r w:rsidR="003A63EA" w:rsidRPr="008A1BE1">
        <w:rPr>
          <w:b/>
          <w:i/>
        </w:rPr>
        <w:t>Offre la moins élevée</w:t>
      </w:r>
      <w:r w:rsidRPr="008A1BE1">
        <w:rPr>
          <w:b/>
          <w:i/>
        </w:rPr>
        <w:t xml:space="preserve"> / Offre du Candidat)</w:t>
      </w:r>
      <w:r w:rsidR="00A47115" w:rsidRPr="00A47115">
        <w:rPr>
          <w:i/>
        </w:rPr>
        <w:t xml:space="preserve"> </w:t>
      </w:r>
      <w:r w:rsidR="003A63EA" w:rsidRPr="00A47115">
        <w:rPr>
          <w:b/>
          <w:i/>
        </w:rPr>
        <w:t>x</w:t>
      </w:r>
      <w:r w:rsidR="003A63EA" w:rsidRPr="00A47115">
        <w:rPr>
          <w:b/>
          <w:i/>
          <w:spacing w:val="-7"/>
        </w:rPr>
        <w:t xml:space="preserve"> </w:t>
      </w:r>
      <w:r w:rsidR="003A63EA" w:rsidRPr="00A47115">
        <w:rPr>
          <w:b/>
          <w:i/>
        </w:rPr>
        <w:t>40</w:t>
      </w:r>
    </w:p>
    <w:p w:rsidR="001C6FD4" w:rsidRPr="00A47115" w:rsidRDefault="003A63EA" w:rsidP="00A47115">
      <w:pPr>
        <w:pStyle w:val="Titre4"/>
        <w:spacing w:before="189" w:line="230" w:lineRule="auto"/>
        <w:ind w:left="142" w:right="105" w:firstLine="255"/>
        <w:jc w:val="both"/>
        <w:rPr>
          <w:b w:val="0"/>
        </w:rPr>
      </w:pPr>
      <w:r w:rsidRPr="00A47115">
        <w:rPr>
          <w:b w:val="0"/>
        </w:rPr>
        <w:t>Après application de la formule, la note des candidats sera arrondie à 2</w:t>
      </w:r>
      <w:r w:rsidR="00A47115" w:rsidRPr="00A47115">
        <w:rPr>
          <w:b w:val="0"/>
        </w:rPr>
        <w:t xml:space="preserve"> </w:t>
      </w:r>
      <w:r w:rsidRPr="00A47115">
        <w:rPr>
          <w:b w:val="0"/>
        </w:rPr>
        <w:t>décimales. Si la 3</w:t>
      </w:r>
      <w:r w:rsidRPr="00A47115">
        <w:rPr>
          <w:b w:val="0"/>
          <w:position w:val="10"/>
          <w:sz w:val="14"/>
        </w:rPr>
        <w:t xml:space="preserve">e </w:t>
      </w:r>
      <w:r w:rsidRPr="00A47115">
        <w:rPr>
          <w:b w:val="0"/>
        </w:rPr>
        <w:t>décimale est inférieure à 5, l’arrondi s’effectue au centième inférieur, si la 3</w:t>
      </w:r>
      <w:r w:rsidRPr="00A47115">
        <w:rPr>
          <w:b w:val="0"/>
          <w:position w:val="10"/>
          <w:sz w:val="14"/>
        </w:rPr>
        <w:t xml:space="preserve">e </w:t>
      </w:r>
      <w:r w:rsidRPr="00A47115">
        <w:rPr>
          <w:b w:val="0"/>
        </w:rPr>
        <w:t>décimale est supérieure ou égale à 5, l’arrondi s’effectue au centième supérieur.</w:t>
      </w:r>
    </w:p>
    <w:p w:rsidR="001C6FD4" w:rsidRDefault="001C6FD4">
      <w:pPr>
        <w:pStyle w:val="Corpsdetexte"/>
        <w:spacing w:before="2"/>
        <w:rPr>
          <w:b/>
          <w:sz w:val="15"/>
        </w:rPr>
      </w:pPr>
    </w:p>
    <w:p w:rsidR="001C6FD4" w:rsidRDefault="003A63EA">
      <w:pPr>
        <w:pStyle w:val="Corpsdetexte"/>
        <w:spacing w:before="73" w:line="242" w:lineRule="auto"/>
        <w:ind w:left="114" w:right="262" w:firstLine="283"/>
        <w:jc w:val="both"/>
      </w:pPr>
      <w:r>
        <w:t>Dans le cas où des erreurs de multiplication, d’addition ou de report seraient constatées dans la décomposition du prix global forfaitaire ou dans le bordereau de prix unitaire figurant dans l’offre d’un candidat, il ne sera tenu compte que des montants corrigés pour le jugement de la consultation. Toutefois si l’entrepreneur concerné est sur le point d’être retenu, il sera invité à les rectifier ; en cas de refus, son offre sera éliminée comme non cohérente.</w:t>
      </w:r>
    </w:p>
    <w:p w:rsidR="001C6FD4" w:rsidRDefault="003A63EA">
      <w:pPr>
        <w:pStyle w:val="Corpsdetexte"/>
        <w:spacing w:before="162"/>
        <w:ind w:left="397"/>
      </w:pPr>
      <w:r>
        <w:t>Une note globale sera attribuée à chaque candidat et un classement sera effectué.</w:t>
      </w:r>
    </w:p>
    <w:p w:rsidR="001C6FD4" w:rsidRDefault="003A63EA">
      <w:pPr>
        <w:pStyle w:val="Corpsdetexte"/>
        <w:spacing w:before="176" w:line="242" w:lineRule="auto"/>
        <w:ind w:left="114" w:right="321" w:firstLine="283"/>
        <w:jc w:val="both"/>
      </w:pPr>
      <w:r>
        <w:t>L’offre la mieux classée sera donc retenue à titre provisoire en attendant que le ou les candidats produisent les certificats et attestations des articles 46-I et 46-II du Code des marchés publics. Le délai imparti par le pouvoir adjudicateur pour remettre ces documents ne pourra être supérieur à 10 jours.</w:t>
      </w:r>
    </w:p>
    <w:p w:rsidR="001C6FD4" w:rsidRDefault="003A63EA">
      <w:pPr>
        <w:pStyle w:val="Corpsdetexte"/>
        <w:spacing w:before="162"/>
        <w:ind w:left="114" w:right="320" w:firstLine="283"/>
        <w:jc w:val="both"/>
      </w:pPr>
      <w:r>
        <w:lastRenderedPageBreak/>
        <w:t>Dans l’hypothèse où le Pouvoir adjudicateur ne parviendrait pas à déterminer l’offre économiquement la plus avantageuse au cours de l’examen des offres, des négociations pourront être engagées.</w:t>
      </w:r>
    </w:p>
    <w:p w:rsidR="00DE7B1D" w:rsidRDefault="00DE7B1D">
      <w:pPr>
        <w:pStyle w:val="Corpsdetexte"/>
        <w:spacing w:before="164" w:line="242" w:lineRule="auto"/>
        <w:ind w:left="114" w:right="324" w:firstLine="283"/>
        <w:jc w:val="both"/>
      </w:pPr>
    </w:p>
    <w:p w:rsidR="001C6FD4" w:rsidRDefault="003A63EA">
      <w:pPr>
        <w:pStyle w:val="Corpsdetexte"/>
        <w:spacing w:before="164" w:line="242" w:lineRule="auto"/>
        <w:ind w:left="114" w:right="324" w:firstLine="283"/>
        <w:jc w:val="both"/>
      </w:pPr>
      <w:r>
        <w:t>Ces dernières se dérouleront avec les trois candidats dont les offres ont été jugées les meilleures à l’issue d’un pré-classement élaboré sur la base des critères de jugement définis dans le présent règlement de la consultation.</w:t>
      </w:r>
    </w:p>
    <w:p w:rsidR="001C6FD4" w:rsidRDefault="003A63EA">
      <w:pPr>
        <w:pStyle w:val="Corpsdetexte"/>
        <w:spacing w:before="162"/>
        <w:ind w:left="114" w:right="324" w:firstLine="283"/>
        <w:jc w:val="both"/>
      </w:pPr>
      <w:r>
        <w:t>Ces négociations pourront revêtir la forme d’entretiens dans les locaux de la CAC ou d’écrits (courriers, fax, mails...) à l’issue desquels un nouveau classement sera établi dans le respect des critères définis dans le règlement de la</w:t>
      </w:r>
      <w:r>
        <w:rPr>
          <w:spacing w:val="2"/>
        </w:rPr>
        <w:t xml:space="preserve"> </w:t>
      </w:r>
      <w:r>
        <w:t>consultation.</w:t>
      </w:r>
    </w:p>
    <w:p w:rsidR="001C6FD4" w:rsidRDefault="003A63EA">
      <w:pPr>
        <w:pStyle w:val="Titre2"/>
        <w:spacing w:before="163"/>
        <w:ind w:right="0"/>
      </w:pPr>
      <w:bookmarkStart w:id="0" w:name="_TOC_250000"/>
      <w:bookmarkEnd w:id="0"/>
      <w:r>
        <w:t>Article 7 : Conditions d’envoi ou de remise des plis</w:t>
      </w:r>
    </w:p>
    <w:p w:rsidR="001C6FD4" w:rsidRDefault="003A63EA">
      <w:pPr>
        <w:pStyle w:val="Titre3"/>
        <w:spacing w:before="178"/>
        <w:ind w:left="397" w:firstLine="0"/>
      </w:pPr>
      <w:r>
        <w:rPr>
          <w:u w:val="single"/>
        </w:rPr>
        <w:t>7.1</w:t>
      </w:r>
      <w:r>
        <w:rPr>
          <w:spacing w:val="-56"/>
          <w:u w:val="single"/>
        </w:rPr>
        <w:t xml:space="preserve"> </w:t>
      </w:r>
      <w:r>
        <w:rPr>
          <w:u w:val="single"/>
        </w:rPr>
        <w:t xml:space="preserve">– Transmission </w:t>
      </w:r>
      <w:r w:rsidR="00FD3822">
        <w:rPr>
          <w:u w:val="single"/>
        </w:rPr>
        <w:t xml:space="preserve">par voie électronique </w:t>
      </w:r>
    </w:p>
    <w:p w:rsidR="001C6FD4" w:rsidRDefault="003A63EA">
      <w:pPr>
        <w:pStyle w:val="Corpsdetexte"/>
        <w:spacing w:before="182"/>
        <w:ind w:left="1119"/>
      </w:pPr>
      <w:r>
        <w:t xml:space="preserve">Les candidats transmettent leur offre </w:t>
      </w:r>
      <w:r w:rsidR="00FD3822">
        <w:t xml:space="preserve">par voie électronique sur la plateforme </w:t>
      </w:r>
      <w:hyperlink r:id="rId12" w:history="1">
        <w:r w:rsidR="007D17F0" w:rsidRPr="00391C7D">
          <w:rPr>
            <w:rStyle w:val="Lienhypertexte"/>
            <w:b/>
          </w:rPr>
          <w:t>www.marches-securises.fr</w:t>
        </w:r>
      </w:hyperlink>
      <w:r w:rsidR="007D17F0">
        <w:rPr>
          <w:b/>
        </w:rPr>
        <w:t xml:space="preserve"> </w:t>
      </w:r>
      <w:r w:rsidR="00FD3822">
        <w:t xml:space="preserve"> </w:t>
      </w:r>
      <w:r>
        <w:t xml:space="preserve">portant les mentions </w:t>
      </w:r>
      <w:r w:rsidR="007D17F0">
        <w:t xml:space="preserve">d’identification de l’offre </w:t>
      </w:r>
      <w:r>
        <w:t>:</w:t>
      </w:r>
    </w:p>
    <w:p w:rsidR="001C6FD4" w:rsidRDefault="001C6FD4">
      <w:pPr>
        <w:pStyle w:val="Corpsdetexte"/>
        <w:rPr>
          <w:sz w:val="20"/>
        </w:rPr>
      </w:pPr>
    </w:p>
    <w:p w:rsidR="001C6FD4" w:rsidRDefault="00D25F81">
      <w:pPr>
        <w:pStyle w:val="Corpsdetexte"/>
        <w:rPr>
          <w:sz w:val="15"/>
        </w:rPr>
      </w:pPr>
      <w:r w:rsidRPr="00D25F81">
        <w:rPr>
          <w:noProof/>
        </w:rPr>
        <w:pict>
          <v:shape id="Text Box 15" o:spid="_x0000_s1048" type="#_x0000_t202" style="position:absolute;margin-left:82.3pt;margin-top:11pt;width:445pt;height:84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3eQfAIAAAkFAAAOAAAAZHJzL2Uyb0RvYy54bWysVNuO2yAQfa/Uf0C8Z22nTpq11lmlcVJV&#10;2l6k3X4AARyjYqBAYm+r/nsHHGc33Zeqqh/wwAyHOcwZbm77VqIjt05oVeLsKsWIK6qZUPsSf33Y&#10;ThYYOU8UI1IrXuJH7vDt8vWrm84UfKobLRm3CECUKzpT4sZ7UySJow1vibvShitw1tq2xMPU7hNm&#10;SQforUymaTpPOm2ZsZpy52C1Gpx4GfHrmlP/ua4d90iWGHLzcbRx3IUxWd6QYm+JaQQ9pUH+IYuW&#10;CAWHnqEq4gk6WPECqhXUaqdrf0V1m+i6FpRHDsAmS/9gc98QwyMXuBxnztfk/h8s/XT8YpFgULsZ&#10;Roq0UKMH3nv0TvcIluB+OuMKCLs3EOh7WIfYyNWZO02/OaT0uiFqz1fW6q7hhEF+WdiZPNs64LgA&#10;sus+agbnkIPXEaivbRsuD64DATrU6fFcm5ALhcXZfJbNUnBR8GXpfL6ASTiDFON2Y51/z3WLglFi&#10;C8WP8OR45/wQOoaE05TeCilhnRRSoa7E11meD8S0FCw4g8/Z/W4tLTqSIKH4nc51z8Na4UHIUrQl&#10;hszgC0GkCNexUSzangg52JC0VMEN7CC3kzUI5ud1er1ZbBb5JJ/ON5M8rarJarvOJ/Nt9nZWvanW&#10;6yr7FfLM8qIRjHEVUh3Fm+V/J45TGw2yO8v3gtIF8238XjJPLtOIBQFW4z+yizoIpR9E4PtdHyU3&#10;DXBBIzvNHkEYVg/9Ce8JGI22PzDqoDdL7L4fiOUYyQ8KxBUaeTTsaOxGgygKW0vsMRrMtR8a/mCs&#10;2DeAPMhX6RUIsBZRGk9ZnGQL/RY5nN6G0NDP5zHq6QVb/gYAAP//AwBQSwMEFAAGAAgAAAAhAPti&#10;iwHfAAAACwEAAA8AAABkcnMvZG93bnJldi54bWxMj0FPwzAMhe9I/IfISNxYQjXKKE0nhOA0JMSY&#10;QNzcNrQVjVMlWdv9e9wT3Pzsp+fv5dvZ9mI0PnSONFyvFAhDlas7ajQc3p+vNiBCRKqxd2Q0nEyA&#10;bXF+lmNWu4nezLiPjeAQChlqaGMcMilD1RqLYeUGQ3z7dt5iZOkbWXucONz2MlEqlRY74g8tDuax&#10;NdXP/mg14Ofuy81+XX6Mp7hpptfD7vblSevLi/nhHkQ0c/wzw4LP6FAwU+mOVAfRs07XKVs1JAl3&#10;WgzqZtmUPN0pBbLI5f8OxS8AAAD//wMAUEsBAi0AFAAGAAgAAAAhALaDOJL+AAAA4QEAABMAAAAA&#10;AAAAAAAAAAAAAAAAAFtDb250ZW50X1R5cGVzXS54bWxQSwECLQAUAAYACAAAACEAOP0h/9YAAACU&#10;AQAACwAAAAAAAAAAAAAAAAAvAQAAX3JlbHMvLnJlbHNQSwECLQAUAAYACAAAACEAd/d3kHwCAAAJ&#10;BQAADgAAAAAAAAAAAAAAAAAuAgAAZHJzL2Uyb0RvYy54bWxQSwECLQAUAAYACAAAACEA+2KLAd8A&#10;AAALAQAADwAAAAAAAAAAAAAAAADWBAAAZHJzL2Rvd25yZXYueG1sUEsFBgAAAAAEAAQA8wAAAOIF&#10;AAAAAA==&#10;" filled="f" strokeweight=".72pt">
            <v:textbox inset="0,0,0,0">
              <w:txbxContent>
                <w:p w:rsidR="001C6FD4" w:rsidRDefault="003A63EA">
                  <w:pPr>
                    <w:spacing w:before="15"/>
                    <w:ind w:left="334" w:right="186"/>
                    <w:rPr>
                      <w:b/>
                      <w:i/>
                      <w:sz w:val="24"/>
                    </w:rPr>
                  </w:pPr>
                  <w:r>
                    <w:rPr>
                      <w:b/>
                      <w:i/>
                      <w:sz w:val="24"/>
                      <w:u w:val="thick"/>
                    </w:rPr>
                    <w:t>Offre pour :</w:t>
                  </w:r>
                </w:p>
                <w:p w:rsidR="001C6FD4" w:rsidRDefault="003A63EA">
                  <w:pPr>
                    <w:spacing w:before="179"/>
                    <w:ind w:left="413" w:right="186" w:firstLine="374"/>
                    <w:rPr>
                      <w:b/>
                    </w:rPr>
                  </w:pPr>
                  <w:r>
                    <w:rPr>
                      <w:b/>
                    </w:rPr>
                    <w:t>Commune de Sainte-Anastasie-Sur-Issole (83136) – Ren</w:t>
                  </w:r>
                  <w:r w:rsidR="00A47115">
                    <w:rPr>
                      <w:b/>
                    </w:rPr>
                    <w:t>ouvelle</w:t>
                  </w:r>
                  <w:r>
                    <w:rPr>
                      <w:b/>
                    </w:rPr>
                    <w:t xml:space="preserve">ment du réseau A.E.P. Chemin des </w:t>
                  </w:r>
                  <w:r w:rsidR="00A47115">
                    <w:rPr>
                      <w:b/>
                    </w:rPr>
                    <w:t>Fabres</w:t>
                  </w:r>
                  <w:r>
                    <w:rPr>
                      <w:b/>
                    </w:rPr>
                    <w:t>.</w:t>
                  </w:r>
                </w:p>
                <w:p w:rsidR="001C6FD4" w:rsidRDefault="003A63EA">
                  <w:pPr>
                    <w:spacing w:before="163"/>
                    <w:ind w:left="3782" w:right="3568"/>
                    <w:jc w:val="center"/>
                    <w:rPr>
                      <w:b/>
                      <w:sz w:val="28"/>
                    </w:rPr>
                  </w:pPr>
                  <w:r>
                    <w:rPr>
                      <w:b/>
                      <w:sz w:val="28"/>
                    </w:rPr>
                    <w:t>Lot unique.</w:t>
                  </w:r>
                </w:p>
              </w:txbxContent>
            </v:textbox>
            <w10:wrap type="topAndBottom" anchorx="page"/>
          </v:shape>
        </w:pict>
      </w:r>
    </w:p>
    <w:p w:rsidR="001C6FD4" w:rsidRDefault="001C6FD4">
      <w:pPr>
        <w:pStyle w:val="Corpsdetexte"/>
      </w:pPr>
    </w:p>
    <w:p w:rsidR="001C6FD4" w:rsidRDefault="003A63EA">
      <w:pPr>
        <w:pStyle w:val="Corpsdetexte"/>
        <w:spacing w:before="152" w:line="242" w:lineRule="auto"/>
        <w:ind w:left="397" w:right="326" w:firstLine="285"/>
        <w:jc w:val="both"/>
      </w:pPr>
      <w:r>
        <w:t>Ce pli doit co</w:t>
      </w:r>
      <w:r w:rsidR="00FD3822">
        <w:t xml:space="preserve">ntenir </w:t>
      </w:r>
      <w:r>
        <w:t xml:space="preserve"> les pièces définies dans le présent document</w:t>
      </w:r>
      <w:r w:rsidR="00FD3822">
        <w:t xml:space="preserve"> et être déposé sur la plateforme marches-securises.fr et</w:t>
      </w:r>
      <w:r>
        <w:t xml:space="preserve"> parvenir à destination avant la date et l’heure limites de réception des offres indiquées sur la page de garde du présent docume</w:t>
      </w:r>
      <w:r w:rsidR="00FD3822">
        <w:t>nt.</w:t>
      </w:r>
    </w:p>
    <w:p w:rsidR="001C6FD4" w:rsidRDefault="001C6FD4">
      <w:pPr>
        <w:pStyle w:val="Corpsdetexte"/>
        <w:rPr>
          <w:sz w:val="20"/>
        </w:rPr>
      </w:pPr>
    </w:p>
    <w:p w:rsidR="001C6FD4" w:rsidRDefault="003A63EA">
      <w:pPr>
        <w:pStyle w:val="Corpsdetexte"/>
        <w:spacing w:before="73"/>
        <w:ind w:left="517" w:right="165" w:firstLine="285"/>
        <w:jc w:val="both"/>
      </w:pPr>
      <w:r>
        <w:t xml:space="preserve">Le pli </w:t>
      </w:r>
      <w:r w:rsidR="00FD3822">
        <w:t xml:space="preserve">qui serait remis </w:t>
      </w:r>
      <w:r>
        <w:t>après la date et l’heu</w:t>
      </w:r>
      <w:r w:rsidR="00FD3822">
        <w:t>re limites précitées</w:t>
      </w:r>
      <w:r>
        <w:t xml:space="preserve"> ne sera pas retenu</w:t>
      </w:r>
      <w:r w:rsidR="00FD3822">
        <w:t>.</w:t>
      </w:r>
    </w:p>
    <w:p w:rsidR="001C6FD4" w:rsidRDefault="003A63EA">
      <w:pPr>
        <w:pStyle w:val="Corpsdetexte"/>
        <w:spacing w:before="164"/>
        <w:ind w:left="116" w:right="378"/>
      </w:pPr>
      <w:r>
        <w:rPr>
          <w:u w:val="single"/>
        </w:rPr>
        <w:t>7.2– Transmission électronique</w:t>
      </w:r>
    </w:p>
    <w:p w:rsidR="001C6FD4" w:rsidRDefault="003A63EA" w:rsidP="007D17F0">
      <w:pPr>
        <w:pStyle w:val="Corpsdetexte"/>
        <w:spacing w:before="7" w:line="420" w:lineRule="atLeast"/>
        <w:ind w:left="567" w:right="-168" w:firstLine="284"/>
      </w:pPr>
      <w:r>
        <w:t xml:space="preserve">Le pouvoir adjudicateur </w:t>
      </w:r>
      <w:r w:rsidR="007D17F0">
        <w:t>demande, selon la réglementation en vigueur,</w:t>
      </w:r>
      <w:r>
        <w:t xml:space="preserve"> la transmission des </w:t>
      </w:r>
      <w:r w:rsidR="00FD3822">
        <w:t>documents par voie électronique</w:t>
      </w:r>
      <w:r w:rsidR="00A47115">
        <w:t>.</w:t>
      </w:r>
      <w:r>
        <w:t xml:space="preserve"> Il est à préciser que le choix du mode de transmission est irréversible : l’</w:t>
      </w:r>
      <w:r w:rsidR="00A47115">
        <w:t xml:space="preserve">emploi </w:t>
      </w:r>
      <w:r>
        <w:t>d’un mode de transmission différencié entre la candidature et l’offre n’est pas autorisée.</w:t>
      </w:r>
    </w:p>
    <w:p w:rsidR="001C6FD4" w:rsidRDefault="003A63EA">
      <w:pPr>
        <w:pStyle w:val="Corpsdetexte"/>
        <w:spacing w:before="164"/>
        <w:ind w:left="517" w:right="100" w:firstLine="285"/>
        <w:jc w:val="both"/>
      </w:pPr>
      <w:r>
        <w:t>La transmission des plis sur un support physique électronique (CD-ROM, disquette ou tout autre support matériel) n’est pas autorisée.</w:t>
      </w:r>
    </w:p>
    <w:p w:rsidR="001C6FD4" w:rsidRDefault="001C6FD4">
      <w:pPr>
        <w:pStyle w:val="Corpsdetexte"/>
        <w:spacing w:before="164" w:line="242" w:lineRule="auto"/>
        <w:ind w:left="517" w:right="105" w:firstLine="285"/>
        <w:jc w:val="both"/>
      </w:pPr>
    </w:p>
    <w:p w:rsidR="001C6FD4" w:rsidRDefault="003A63EA">
      <w:pPr>
        <w:pStyle w:val="Corpsdetexte"/>
        <w:spacing w:before="162"/>
        <w:ind w:left="517" w:right="107" w:firstLine="285"/>
        <w:jc w:val="both"/>
      </w:pPr>
      <w:r>
        <w:t>Le fuseau horaire de référence sera celui de (GMT+</w:t>
      </w:r>
      <w:r w:rsidR="00A47115">
        <w:t xml:space="preserve"> </w:t>
      </w:r>
      <w:r>
        <w:t>01:00) Paris, Bruxelles, Copenhague, Madrid.</w:t>
      </w:r>
    </w:p>
    <w:p w:rsidR="00A47115" w:rsidRDefault="00A47115">
      <w:pPr>
        <w:pStyle w:val="Titre2"/>
        <w:spacing w:before="53"/>
      </w:pPr>
    </w:p>
    <w:p w:rsidR="007D17F0" w:rsidRDefault="007D17F0">
      <w:pPr>
        <w:rPr>
          <w:b/>
          <w:bCs/>
          <w:sz w:val="26"/>
          <w:szCs w:val="26"/>
        </w:rPr>
      </w:pPr>
      <w:r>
        <w:br w:type="page"/>
      </w:r>
    </w:p>
    <w:p w:rsidR="001C6FD4" w:rsidRDefault="003A63EA">
      <w:pPr>
        <w:pStyle w:val="Titre2"/>
        <w:spacing w:before="53"/>
      </w:pPr>
      <w:r>
        <w:lastRenderedPageBreak/>
        <w:t>Article 8 : Renseignements complémentaires</w:t>
      </w:r>
    </w:p>
    <w:p w:rsidR="001C6FD4" w:rsidRDefault="003A63EA">
      <w:pPr>
        <w:spacing w:before="184"/>
        <w:ind w:left="423" w:right="874"/>
        <w:rPr>
          <w:i/>
          <w:sz w:val="26"/>
        </w:rPr>
      </w:pPr>
      <w:r>
        <w:rPr>
          <w:i/>
          <w:sz w:val="26"/>
          <w:u w:val="single"/>
        </w:rPr>
        <w:t>8.1- Instance chargée des recours :</w:t>
      </w:r>
    </w:p>
    <w:p w:rsidR="003A63EA" w:rsidRDefault="003A63EA" w:rsidP="003A63EA">
      <w:pPr>
        <w:pStyle w:val="Corpsdetexte"/>
        <w:spacing w:before="180" w:line="254" w:lineRule="auto"/>
        <w:ind w:left="423" w:right="-26"/>
      </w:pPr>
      <w:r>
        <w:t xml:space="preserve">                                        Tribunal Administratif de Toulon </w:t>
      </w:r>
    </w:p>
    <w:p w:rsidR="001C6FD4" w:rsidRDefault="003A63EA" w:rsidP="003A63EA">
      <w:pPr>
        <w:pStyle w:val="Corpsdetexte"/>
        <w:spacing w:line="254" w:lineRule="auto"/>
        <w:ind w:left="425" w:right="-28"/>
      </w:pPr>
      <w:r>
        <w:t xml:space="preserve">                                              5 rue racine – CS 40510</w:t>
      </w:r>
    </w:p>
    <w:p w:rsidR="001C6FD4" w:rsidRDefault="003A63EA" w:rsidP="003A63EA">
      <w:pPr>
        <w:pStyle w:val="Corpsdetexte"/>
        <w:spacing w:before="1"/>
        <w:ind w:left="423" w:right="874"/>
        <w:jc w:val="center"/>
      </w:pPr>
      <w:r>
        <w:t>83 041 TOULON CEDEX 9</w:t>
      </w:r>
    </w:p>
    <w:p w:rsidR="001C6FD4" w:rsidRDefault="003A63EA" w:rsidP="003A63EA">
      <w:pPr>
        <w:pStyle w:val="Corpsdetexte"/>
        <w:spacing w:before="18"/>
        <w:ind w:left="423" w:right="874"/>
        <w:jc w:val="center"/>
      </w:pPr>
      <w:r>
        <w:t>Téléphone : 04.94.42.79.30</w:t>
      </w:r>
    </w:p>
    <w:p w:rsidR="001C6FD4" w:rsidRDefault="003A63EA" w:rsidP="003A63EA">
      <w:pPr>
        <w:pStyle w:val="Corpsdetexte"/>
        <w:spacing w:before="16"/>
        <w:ind w:left="423" w:right="874"/>
        <w:jc w:val="center"/>
      </w:pPr>
      <w:r>
        <w:t>Télécopie : 04.94.42.79.89</w:t>
      </w:r>
    </w:p>
    <w:p w:rsidR="001C6FD4" w:rsidRDefault="003A63EA" w:rsidP="003A63EA">
      <w:pPr>
        <w:pStyle w:val="Corpsdetexte"/>
        <w:spacing w:before="18" w:line="256" w:lineRule="auto"/>
        <w:ind w:left="423" w:right="-26"/>
        <w:jc w:val="center"/>
      </w:pPr>
      <w:r>
        <w:t>Télécopie du greffe des procédures d’urgence et des reconduites à la frontière : 04.94.24.89.76 Courriel :</w:t>
      </w:r>
      <w:r>
        <w:rPr>
          <w:spacing w:val="-15"/>
        </w:rPr>
        <w:t xml:space="preserve"> </w:t>
      </w:r>
      <w:hyperlink r:id="rId13">
        <w:r>
          <w:rPr>
            <w:color w:val="0000FF"/>
            <w:u w:val="single" w:color="0000FF"/>
          </w:rPr>
          <w:t>greffe.ta-toulon@juradm.fr</w:t>
        </w:r>
      </w:hyperlink>
    </w:p>
    <w:p w:rsidR="001C6FD4" w:rsidRDefault="003A63EA">
      <w:pPr>
        <w:pStyle w:val="Titre3"/>
        <w:spacing w:before="155"/>
        <w:ind w:left="397" w:right="874" w:firstLine="0"/>
      </w:pPr>
      <w:r>
        <w:rPr>
          <w:u w:val="single"/>
        </w:rPr>
        <w:t>8.2- Demande de renseignements</w:t>
      </w:r>
    </w:p>
    <w:p w:rsidR="001C6FD4" w:rsidRDefault="003A63EA">
      <w:pPr>
        <w:pStyle w:val="Corpsdetexte"/>
        <w:spacing w:before="182" w:line="242" w:lineRule="auto"/>
        <w:ind w:left="397" w:right="103" w:firstLine="285"/>
        <w:jc w:val="both"/>
      </w:pPr>
      <w:r>
        <w:t>Pour obtenir tous les renseignements complémentaires qui leur seraient nécessaires au cours de leur étude, les candidats devront faire parvenir au plus tard 10 jours avant la date de remise des offres, une demande écrite à</w:t>
      </w:r>
      <w:r>
        <w:rPr>
          <w:spacing w:val="-13"/>
        </w:rPr>
        <w:t xml:space="preserve"> </w:t>
      </w:r>
      <w:r>
        <w:t>:</w:t>
      </w:r>
    </w:p>
    <w:p w:rsidR="001C6FD4" w:rsidRDefault="001C6FD4">
      <w:pPr>
        <w:pStyle w:val="Corpsdetexte"/>
        <w:spacing w:before="6"/>
        <w:rPr>
          <w:sz w:val="27"/>
        </w:rPr>
      </w:pPr>
    </w:p>
    <w:p w:rsidR="003A63EA" w:rsidRDefault="003A63EA" w:rsidP="00A47115">
      <w:pPr>
        <w:ind w:left="3013" w:right="2360" w:hanging="15"/>
        <w:rPr>
          <w:b/>
          <w:u w:val="thick"/>
        </w:rPr>
      </w:pPr>
      <w:r>
        <w:rPr>
          <w:b/>
          <w:u w:val="thick"/>
        </w:rPr>
        <w:t xml:space="preserve">Renseignement(s) administratif(s) : </w:t>
      </w:r>
    </w:p>
    <w:p w:rsidR="003A63EA" w:rsidRDefault="003A63EA" w:rsidP="00A47115">
      <w:pPr>
        <w:ind w:left="3013" w:right="2360" w:hanging="15"/>
        <w:rPr>
          <w:b/>
          <w:u w:val="thick"/>
        </w:rPr>
      </w:pPr>
    </w:p>
    <w:p w:rsidR="001C6FD4" w:rsidRPr="003A63EA" w:rsidRDefault="003A63EA" w:rsidP="00A47115">
      <w:pPr>
        <w:ind w:left="3013" w:right="2360" w:hanging="15"/>
        <w:rPr>
          <w:b/>
          <w:i/>
        </w:rPr>
      </w:pPr>
      <w:r w:rsidRPr="003A63EA">
        <w:rPr>
          <w:b/>
          <w:i/>
        </w:rPr>
        <w:t>Mairie de Ste Anastasie/Issole Direction Générale des Services</w:t>
      </w:r>
    </w:p>
    <w:p w:rsidR="001C6FD4" w:rsidRPr="003A63EA" w:rsidRDefault="003A63EA" w:rsidP="00A47115">
      <w:pPr>
        <w:pStyle w:val="Corpsdetexte"/>
        <w:spacing w:before="2"/>
        <w:ind w:left="2739" w:right="2622"/>
        <w:jc w:val="center"/>
        <w:rPr>
          <w:b/>
          <w:i/>
        </w:rPr>
      </w:pPr>
      <w:r w:rsidRPr="003A63EA">
        <w:rPr>
          <w:b/>
          <w:i/>
        </w:rPr>
        <w:t>Rue Notre – Dame</w:t>
      </w:r>
    </w:p>
    <w:p w:rsidR="001C6FD4" w:rsidRDefault="003A63EA" w:rsidP="003A63EA">
      <w:pPr>
        <w:ind w:left="2744" w:right="2124"/>
        <w:jc w:val="center"/>
        <w:rPr>
          <w:sz w:val="20"/>
        </w:rPr>
      </w:pPr>
      <w:r w:rsidRPr="003A63EA">
        <w:rPr>
          <w:b/>
          <w:i/>
        </w:rPr>
        <w:t>83136 Sainte – Anastasie -Sur- Issole</w:t>
      </w:r>
      <w:r>
        <w:t xml:space="preserve"> Tél. = </w:t>
      </w:r>
      <w:r>
        <w:rPr>
          <w:sz w:val="20"/>
        </w:rPr>
        <w:t>04 94 69 64 40</w:t>
      </w:r>
    </w:p>
    <w:p w:rsidR="001C6FD4" w:rsidRDefault="003A63EA">
      <w:pPr>
        <w:spacing w:before="5"/>
        <w:ind w:left="2736" w:right="2622"/>
        <w:jc w:val="center"/>
        <w:rPr>
          <w:sz w:val="20"/>
        </w:rPr>
      </w:pPr>
      <w:r>
        <w:t xml:space="preserve">Fax = </w:t>
      </w:r>
      <w:r>
        <w:rPr>
          <w:sz w:val="20"/>
        </w:rPr>
        <w:t>04 94 69 64 41</w:t>
      </w:r>
    </w:p>
    <w:p w:rsidR="001C6FD4" w:rsidRDefault="003A63EA">
      <w:pPr>
        <w:pStyle w:val="Corpsdetexte"/>
        <w:spacing w:before="162"/>
        <w:ind w:left="3306" w:right="874"/>
      </w:pPr>
      <w:r>
        <w:t xml:space="preserve">Mail = </w:t>
      </w:r>
      <w:hyperlink r:id="rId14">
        <w:r>
          <w:rPr>
            <w:color w:val="0000FF"/>
            <w:u w:val="single" w:color="0000FF"/>
          </w:rPr>
          <w:t>s.anastasie@wanadoo.fr</w:t>
        </w:r>
      </w:hyperlink>
    </w:p>
    <w:p w:rsidR="001C6FD4" w:rsidRDefault="001C6FD4">
      <w:pPr>
        <w:pStyle w:val="Corpsdetexte"/>
        <w:rPr>
          <w:sz w:val="20"/>
        </w:rPr>
      </w:pPr>
    </w:p>
    <w:p w:rsidR="001C6FD4" w:rsidRDefault="001C6FD4">
      <w:pPr>
        <w:pStyle w:val="Corpsdetexte"/>
        <w:spacing w:before="8"/>
        <w:rPr>
          <w:sz w:val="23"/>
        </w:rPr>
      </w:pPr>
    </w:p>
    <w:p w:rsidR="001C6FD4" w:rsidRDefault="003A63EA">
      <w:pPr>
        <w:pStyle w:val="Titre4"/>
        <w:ind w:left="3141" w:right="874"/>
      </w:pPr>
      <w:r>
        <w:rPr>
          <w:u w:val="thick"/>
        </w:rPr>
        <w:t>Renseignement(s) technique(s) :</w:t>
      </w:r>
    </w:p>
    <w:p w:rsidR="001C6FD4" w:rsidRDefault="003A63EA" w:rsidP="003A63EA">
      <w:pPr>
        <w:pStyle w:val="Corpsdetexte"/>
        <w:spacing w:before="164"/>
        <w:ind w:left="3102" w:right="3002"/>
        <w:jc w:val="center"/>
      </w:pPr>
      <w:r>
        <w:t>Mairie de Ste Anastasie/Issole D.G.S</w:t>
      </w:r>
    </w:p>
    <w:p w:rsidR="001C6FD4" w:rsidRDefault="003A63EA" w:rsidP="003A63EA">
      <w:pPr>
        <w:pStyle w:val="Corpsdetexte"/>
        <w:spacing w:before="5"/>
        <w:ind w:left="2724" w:right="2622"/>
        <w:jc w:val="center"/>
      </w:pPr>
      <w:r>
        <w:t>Rue Notre – Dame</w:t>
      </w:r>
    </w:p>
    <w:p w:rsidR="001C6FD4" w:rsidRDefault="003A63EA" w:rsidP="003A63EA">
      <w:pPr>
        <w:pStyle w:val="Corpsdetexte"/>
        <w:ind w:left="2722" w:right="2620"/>
        <w:jc w:val="center"/>
      </w:pPr>
      <w:r>
        <w:t>83136 Sainte-Anastasie-Sur-Issole</w:t>
      </w:r>
    </w:p>
    <w:p w:rsidR="001C6FD4" w:rsidRDefault="003A63EA" w:rsidP="003A63EA">
      <w:pPr>
        <w:pStyle w:val="Corpsdetexte"/>
        <w:spacing w:before="162"/>
        <w:ind w:left="2722" w:right="2622"/>
        <w:jc w:val="center"/>
      </w:pPr>
      <w:r>
        <w:t>Tél. : 04 94 69 64 40</w:t>
      </w:r>
    </w:p>
    <w:p w:rsidR="001C6FD4" w:rsidRDefault="003A63EA" w:rsidP="003A63EA">
      <w:pPr>
        <w:pStyle w:val="Corpsdetexte"/>
        <w:spacing w:before="162"/>
        <w:ind w:left="2722" w:right="2622"/>
        <w:jc w:val="center"/>
      </w:pPr>
      <w:r>
        <w:t>Fax : 04 94 69 64 41</w:t>
      </w:r>
    </w:p>
    <w:p w:rsidR="001C6FD4" w:rsidRDefault="003A63EA">
      <w:pPr>
        <w:pStyle w:val="Corpsdetexte"/>
        <w:spacing w:before="163"/>
        <w:ind w:left="2723" w:right="2622"/>
        <w:jc w:val="center"/>
      </w:pPr>
      <w:r>
        <w:t xml:space="preserve">Mail : </w:t>
      </w:r>
      <w:hyperlink r:id="rId15">
        <w:r>
          <w:rPr>
            <w:color w:val="0000FF"/>
            <w:u w:val="single" w:color="0000FF"/>
          </w:rPr>
          <w:t>s.anastasie@wanadoo.fr</w:t>
        </w:r>
      </w:hyperlink>
    </w:p>
    <w:p w:rsidR="001C6FD4" w:rsidRDefault="003A63EA">
      <w:pPr>
        <w:pStyle w:val="Corpsdetexte"/>
        <w:spacing w:before="164"/>
        <w:ind w:left="397" w:right="407" w:firstLine="285"/>
      </w:pPr>
      <w:r>
        <w:t>Une réponse sera alors adressée, par écrit, à toutes les entreprises ayant retiré le dossier, 6 jours au plus tard avant la date limite de réception des offres.</w:t>
      </w:r>
    </w:p>
    <w:p w:rsidR="001C6FD4" w:rsidRDefault="003A63EA">
      <w:pPr>
        <w:pStyle w:val="Titre3"/>
        <w:numPr>
          <w:ilvl w:val="1"/>
          <w:numId w:val="1"/>
        </w:numPr>
        <w:tabs>
          <w:tab w:val="left" w:pos="638"/>
        </w:tabs>
      </w:pPr>
      <w:r>
        <w:rPr>
          <w:u w:val="single"/>
        </w:rPr>
        <w:t>- Documents complémentaires</w:t>
      </w:r>
      <w:r>
        <w:rPr>
          <w:spacing w:val="-21"/>
          <w:u w:val="single"/>
        </w:rPr>
        <w:t xml:space="preserve"> </w:t>
      </w:r>
      <w:r>
        <w:rPr>
          <w:u w:val="single"/>
        </w:rPr>
        <w:t>:</w:t>
      </w:r>
    </w:p>
    <w:p w:rsidR="001C6FD4" w:rsidRDefault="003A63EA">
      <w:pPr>
        <w:pStyle w:val="Corpsdetexte"/>
        <w:spacing w:before="182"/>
        <w:ind w:left="397" w:right="874"/>
      </w:pPr>
      <w:r>
        <w:t>Sans objet.</w:t>
      </w:r>
    </w:p>
    <w:p w:rsidR="001C6FD4" w:rsidRDefault="003A63EA">
      <w:pPr>
        <w:pStyle w:val="Titre3"/>
        <w:numPr>
          <w:ilvl w:val="1"/>
          <w:numId w:val="1"/>
        </w:numPr>
        <w:tabs>
          <w:tab w:val="left" w:pos="638"/>
        </w:tabs>
        <w:spacing w:before="172"/>
      </w:pPr>
      <w:r>
        <w:rPr>
          <w:u w:val="single"/>
        </w:rPr>
        <w:t>- Visites sur sites et/ou consultations sur place</w:t>
      </w:r>
      <w:r>
        <w:rPr>
          <w:spacing w:val="-20"/>
          <w:u w:val="single"/>
        </w:rPr>
        <w:t xml:space="preserve"> </w:t>
      </w:r>
      <w:r>
        <w:rPr>
          <w:u w:val="single"/>
        </w:rPr>
        <w:t>:</w:t>
      </w:r>
    </w:p>
    <w:p w:rsidR="001C6FD4" w:rsidRDefault="003A63EA">
      <w:pPr>
        <w:pStyle w:val="Corpsdetexte"/>
        <w:spacing w:before="55"/>
        <w:ind w:left="136" w:right="283" w:firstLine="62"/>
      </w:pPr>
      <w:r>
        <w:t>Sur demande de l’entreprise auprès des services municipaux, la collectivité se réservant la possibilité de faire une visite groupée du site à tous les candidats.</w:t>
      </w:r>
    </w:p>
    <w:p w:rsidR="001C6FD4" w:rsidRDefault="001C6FD4">
      <w:pPr>
        <w:pStyle w:val="Corpsdetexte"/>
        <w:rPr>
          <w:sz w:val="20"/>
        </w:rPr>
      </w:pPr>
    </w:p>
    <w:p w:rsidR="001C6FD4" w:rsidRDefault="00D25F81" w:rsidP="007D17F0">
      <w:pPr>
        <w:pStyle w:val="Corpsdetexte"/>
        <w:spacing w:before="7"/>
        <w:rPr>
          <w:sz w:val="20"/>
        </w:rPr>
      </w:pPr>
      <w:r w:rsidRPr="00D25F81">
        <w:rPr>
          <w:noProof/>
        </w:rPr>
        <w:pict>
          <v:group id="Group 2" o:spid="_x0000_s1049" style="position:absolute;margin-left:69.9pt;margin-top:14.4pt;width:455.4pt;height:1.85pt;z-index:1360;mso-wrap-distance-left:0;mso-wrap-distance-right:0;mso-position-horizontal-relative:page" coordorigin="1398,288" coordsize="91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fetgMAAH4fAAAOAAAAZHJzL2Uyb0RvYy54bWzsWW2PozYQ/l6p/8HiexYMJAG02VOVl/2y&#10;bVe66w/wgnlRwUY2u8mq6n/veAxcklN1p2s3G+kQEhgGhvEzj8ee8e2HQ1OTF650JcXKoTeeQ7hI&#10;ZVaJYuX88Wk3ixyiOyYyVkvBV84r186Hu59/ut23CfdlKeuMKwJKhE727copu65NXFenJW+YvpEt&#10;FyDMpWpYB7eqcDPF9qC9qV3f8xbuXqqsVTLlWsPTjRU6d6g/z3na/Z7nmnekXjlgW4dnhecnc3bv&#10;bllSKNaWVdqbwb7DioZVAn46qtqwjpFnVX2hqqlSJbXMu5tUNq7M8yrl2AfoDfXOenOv5HOLfSmS&#10;fdGOMAG0Zzh9t9r0t5dHRaps5QQOEawBF+FfiW+g2bdFAm/cq/Zj+6hs/6D5INM/NYjdc7m5L+zL&#10;5Gn/q8xAHXvuJEJzyFVjVECnyQE98Dp6gB86ksLD+TIK5hE4KgWZH4Tx3HooLcGN5isaxMAoI4yi&#10;QbTtP46pBzLzZbA0Mpcl9p9oZ2+X6RRQTX9GU/83ND+WrOXoJG2w6tEMBzQfKsEJDSya+MZaWCjT&#10;g+ihJEKuSyYKjro+vbYAG8UeGFtBqf3E3Gjww1ehpSFdIEiBt7AgDfjG3tK3ECH1R4RY0ird3XPZ&#10;ENNYOTWYjV5jLw+6s2AOrxgnCrmr6hqes6QWZA/+8KOFh19oWVeZkRqhVsXTulbkhcEAjHfm6F1z&#10;8hoQXWSoreQs2/btjlW1bYOhtTD6oCNgT9+yI+yv2Iu30TYKZ6G/2M5Cb7OZ/bJbh7PFji7nm2Cz&#10;Xm/o38Y0GiZllWVcGOuG0U7Db/N/H3fsOB3H+4iDe6od2QfGDlc0GnhoPWhJ+CSz10dlsO0peSFu&#10;zk+52Y/0I6Kx5ALc9GOkOLrUjv23IWbghdHEy4H1Ax+H6zXxEmKWnYFszER6nATAt+WlT+3Ecs7L&#10;2FtANDfTyv8dMydqHgfkgZLD9ZqouTylJhLhctSECAYx2yx6zrkJj9+JmFvfHNNcrt53LocF71HM&#10;jI0/fmxeTmvMq1hjxie8xFTtcrz81/TnjcIlXSxhiYDpzpT7mLwP0rUrzX0o1BaOAibWCS5HzHEi&#10;/yIxf0dmTjP5VURMCunHETOxcHM5Zo4h08c13ZSVT9WivpJJoWB4xEssyP7QvJzi5XXEy3HDAstF&#10;4WVTn7CvFgXn8fJdq0UTNa+Dmqe7Pxfe/Pm8yDzn5hstMr+hjDkR82vExD1K2OTF5KnfkDa7yMf3&#10;0D7eNr/7BwAA//8DAFBLAwQUAAYACAAAACEAP0SLx+AAAAAKAQAADwAAAGRycy9kb3ducmV2Lnht&#10;bEyPzWrDMBCE74W+g9hCb438g0PqWg4htD2FQpNC6W1jbWwTa2UsxXbevsqpPQ3DDLPfFuvZdGKk&#10;wbWWFcSLCARxZXXLtYKvw9vTCoTzyBo7y6TgSg7W5f1dgbm2E3/SuPe1CCPsclTQeN/nUrqqIYNu&#10;YXvikJ3sYNAHO9RSDziFcdPJJIqW0mDL4UKDPW0bqs77i1HwPuG0SePXcXc+ba8/h+zjexeTUo8P&#10;8+YFhKfZ/5Xhhh/QoQxMR3th7UQXfPoc0L2CZBX0VoiyaAniqCBNMpBlIf+/UP4CAAD//wMAUEsB&#10;Ai0AFAAGAAgAAAAhALaDOJL+AAAA4QEAABMAAAAAAAAAAAAAAAAAAAAAAFtDb250ZW50X1R5cGVz&#10;XS54bWxQSwECLQAUAAYACAAAACEAOP0h/9YAAACUAQAACwAAAAAAAAAAAAAAAAAvAQAAX3JlbHMv&#10;LnJlbHNQSwECLQAUAAYACAAAACEAsxUn3rYDAAB+HwAADgAAAAAAAAAAAAAAAAAuAgAAZHJzL2Uy&#10;b0RvYy54bWxQSwECLQAUAAYACAAAACEAP0SLx+AAAAAKAQAADwAAAAAAAAAAAAAAAAAQBgAAZHJz&#10;L2Rvd25yZXYueG1sUEsFBgAAAAAEAAQA8wAAAB0HAAAAAA==&#10;">
            <v:line id="Line 13" o:spid="_x0000_s1060" style="position:absolute;visibility:visible;mso-wrap-style:square" from="1416,306" to="1048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F0YwgAAANoAAAAPAAAAZHJzL2Rvd25yZXYueG1sRI9Pi8Iw&#10;FMTvC36H8ARva+ofdrUaRURhT+JW0eujeTbF5qU00Xa/vVlY2OMwM79hluvOVuJJjS8dKxgNExDE&#10;udMlFwrOp/37DIQPyBorx6TghzysV723JabatfxNzywUIkLYp6jAhFCnUvrckEU/dDVx9G6usRii&#10;bAqpG2wj3FZynCQf0mLJccFgTVtD+T17WAXt7fNgrnO+7Cij3XQ7OZoHH5Ua9LvNAkSgLvyH/9pf&#10;WsEUfq/EGyBXLwAAAP//AwBQSwECLQAUAAYACAAAACEA2+H2y+4AAACFAQAAEwAAAAAAAAAAAAAA&#10;AAAAAAAAW0NvbnRlbnRfVHlwZXNdLnhtbFBLAQItABQABgAIAAAAIQBa9CxbvwAAABUBAAALAAAA&#10;AAAAAAAAAAAAAB8BAABfcmVscy8ucmVsc1BLAQItABQABgAIAAAAIQA5JF0YwgAAANoAAAAPAAAA&#10;AAAAAAAAAAAAAAcCAABkcnMvZG93bnJldi54bWxQSwUGAAAAAAMAAwC3AAAA9gIAAAAA&#10;" strokecolor="#9f9f9f" strokeweight="1.8pt"/>
            <v:line id="Line 12" o:spid="_x0000_s1059" style="position:absolute;visibility:visible;mso-wrap-style:square" from="1416,291" to="14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58" style="position:absolute;visibility:visible;mso-wrap-style:square" from="1421,291" to="1048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10" o:spid="_x0000_s1057" style="position:absolute;visibility:visible;mso-wrap-style:square" from="10485,291" to="1049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p3wwAAANoAAAAPAAAAZHJzL2Rvd25yZXYueG1sRI9PawIx&#10;FMTvBb9DeIK3mlVsldUo/qngxULVg96em+dmcfOybKKu394UCj0OM/MbZjJrbCnuVPvCsYJeNwFB&#10;nDldcK7gsF+/j0D4gKyxdEwKnuRhNm29TTDV7sE/dN+FXEQI+xQVmBCqVEqfGbLou64ijt7F1RZD&#10;lHUudY2PCLel7CfJp7RYcFwwWNHSUHbd3ayC4BbfH+slnb+2+jQwcnXcnzKnVKfdzMcgAjXhP/zX&#10;3mgFQ/i9Em+AnL4AAAD//wMAUEsBAi0AFAAGAAgAAAAhANvh9svuAAAAhQEAABMAAAAAAAAAAAAA&#10;AAAAAAAAAFtDb250ZW50X1R5cGVzXS54bWxQSwECLQAUAAYACAAAACEAWvQsW78AAAAVAQAACwAA&#10;AAAAAAAAAAAAAAAfAQAAX3JlbHMvLnJlbHNQSwECLQAUAAYACAAAACEAQD9Kd8MAAADaAAAADwAA&#10;AAAAAAAAAAAAAAAHAgAAZHJzL2Rvd25yZXYueG1sUEsFBgAAAAADAAMAtwAAAPcCAAAAAA==&#10;" strokecolor="#e2e2e2" strokeweight=".24pt"/>
            <v:line id="Line 9" o:spid="_x0000_s1056" style="position:absolute;visibility:visible;mso-wrap-style:square" from="10485,291" to="1049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line id="Line 8" o:spid="_x0000_s1055" style="position:absolute;visibility:visible;mso-wrap-style:square" from="1416,306" to="142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2MwgAAANoAAAAPAAAAZHJzL2Rvd25yZXYueG1sRI9BawIx&#10;FITvgv8hPKE3N2sLRbdGKYLSSw9qi9dH8tzddvOyJqlGf31TKHgcZuYbZr5MthNn8qF1rGBSlCCI&#10;tTMt1wo+9uvxFESIyAY7x6TgSgGWi+FgjpVxF97SeRdrkSEcKlTQxNhXUgbdkMVQuJ44e0fnLcYs&#10;fS2Nx0uG204+luWztNhyXmiwp1VD+nv3YxWkd9+Wx9uT9vg11el22vDnYaPUwyi9voCIlOI9/N9+&#10;Mwpm8Hcl3wC5+AUAAP//AwBQSwECLQAUAAYACAAAACEA2+H2y+4AAACFAQAAEwAAAAAAAAAAAAAA&#10;AAAAAAAAW0NvbnRlbnRfVHlwZXNdLnhtbFBLAQItABQABgAIAAAAIQBa9CxbvwAAABUBAAALAAAA&#10;AAAAAAAAAAAAAB8BAABfcmVscy8ucmVsc1BLAQItABQABgAIAAAAIQCLhI2MwgAAANoAAAAPAAAA&#10;AAAAAAAAAAAAAAcCAABkcnMvZG93bnJldi54bWxQSwUGAAAAAAMAAwC3AAAA9gIAAAAA&#10;" strokecolor="#9f9f9f" strokeweight="1.32pt"/>
            <v:line id="Line 7" o:spid="_x0000_s1054" style="position:absolute;visibility:visible;mso-wrap-style:square" from="10485,306" to="1049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7MwwAAANsAAAAPAAAAZHJzL2Rvd25yZXYueG1sRI9Pa8JA&#10;EMXvBb/DMoK3ukmlotFVxCIUCgX/3YfsmA1mZ0N21bSfvnMoeJvhvXnvN8t17xt1py7WgQ3k4wwU&#10;cRlszZWB03H3OgMVE7LFJjAZ+KEI69XgZYmFDQ/e0/2QKiUhHAs04FJqC61j6chjHIeWWLRL6Dwm&#10;WbtK2w4fEu4b/ZZlU+2xZmlw2NLWUXk93LwBP3X5zs6pOr3T91n/5rePrwkZMxr2mwWoRH16mv+v&#10;P63gC738IgPo1R8AAAD//wMAUEsBAi0AFAAGAAgAAAAhANvh9svuAAAAhQEAABMAAAAAAAAAAAAA&#10;AAAAAAAAAFtDb250ZW50X1R5cGVzXS54bWxQSwECLQAUAAYACAAAACEAWvQsW78AAAAVAQAACwAA&#10;AAAAAAAAAAAAAAAfAQAAX3JlbHMvLnJlbHNQSwECLQAUAAYACAAAACEAab4ezMMAAADbAAAADwAA&#10;AAAAAAAAAAAAAAAHAgAAZHJzL2Rvd25yZXYueG1sUEsFBgAAAAADAAMAtwAAAPcCAAAAAA==&#10;" strokecolor="#e2e2e2" strokeweight="1.32pt"/>
            <v:line id="Line 6" o:spid="_x0000_s1053" style="position:absolute;visibility:visible;mso-wrap-style:square" from="1416,322" to="14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line id="Line 5" o:spid="_x0000_s1052" style="position:absolute;visibility:visible;mso-wrap-style:square" from="1416,322" to="14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51" style="position:absolute;visibility:visible;mso-wrap-style:square" from="1421,322" to="1048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50" style="position:absolute;visibility:visible;mso-wrap-style:square" from="10485,322" to="1049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w:r>
    </w:p>
    <w:p w:rsidR="001C6FD4" w:rsidRDefault="001C6FD4">
      <w:pPr>
        <w:pStyle w:val="Corpsdetexte"/>
        <w:spacing w:before="8"/>
        <w:rPr>
          <w:sz w:val="17"/>
        </w:rPr>
      </w:pPr>
    </w:p>
    <w:p w:rsidR="007D17F0" w:rsidRDefault="007D17F0">
      <w:r>
        <w:br w:type="page"/>
      </w:r>
    </w:p>
    <w:p w:rsidR="001C6FD4" w:rsidRDefault="003A63EA" w:rsidP="003A63EA">
      <w:pPr>
        <w:pStyle w:val="Corpsdetexte"/>
        <w:ind w:left="567" w:right="825"/>
        <w:jc w:val="center"/>
      </w:pPr>
      <w:r>
        <w:lastRenderedPageBreak/>
        <w:t>Fait à Sainte-Anastasie- sur -Issole le 9 avril 2019.</w:t>
      </w:r>
    </w:p>
    <w:p w:rsidR="001C6FD4" w:rsidRDefault="001C6FD4">
      <w:pPr>
        <w:pStyle w:val="Corpsdetexte"/>
      </w:pPr>
    </w:p>
    <w:p w:rsidR="001C6FD4" w:rsidRDefault="001C6FD4">
      <w:pPr>
        <w:pStyle w:val="Corpsdetexte"/>
        <w:spacing w:before="2"/>
        <w:rPr>
          <w:sz w:val="28"/>
        </w:rPr>
      </w:pPr>
    </w:p>
    <w:p w:rsidR="001C6FD4" w:rsidRDefault="003A63EA">
      <w:pPr>
        <w:pStyle w:val="Corpsdetexte"/>
        <w:tabs>
          <w:tab w:val="left" w:pos="6509"/>
        </w:tabs>
        <w:ind w:left="136"/>
      </w:pPr>
      <w:r w:rsidRPr="0000002F">
        <w:rPr>
          <w:u w:val="single"/>
        </w:rPr>
        <w:t>Le</w:t>
      </w:r>
      <w:r w:rsidRPr="0000002F">
        <w:rPr>
          <w:spacing w:val="-1"/>
          <w:u w:val="single"/>
        </w:rPr>
        <w:t xml:space="preserve"> </w:t>
      </w:r>
      <w:r w:rsidRPr="0000002F">
        <w:rPr>
          <w:u w:val="single"/>
        </w:rPr>
        <w:t>Maître</w:t>
      </w:r>
      <w:r w:rsidRPr="0000002F">
        <w:rPr>
          <w:spacing w:val="-1"/>
          <w:u w:val="single"/>
        </w:rPr>
        <w:t xml:space="preserve"> </w:t>
      </w:r>
      <w:r w:rsidRPr="0000002F">
        <w:rPr>
          <w:u w:val="single"/>
        </w:rPr>
        <w:t>d’Ouvrage</w:t>
      </w:r>
      <w:r w:rsidR="0000002F" w:rsidRPr="0000002F">
        <w:rPr>
          <w:u w:val="single"/>
        </w:rPr>
        <w:t> :</w:t>
      </w:r>
      <w:r>
        <w:tab/>
      </w:r>
      <w:r w:rsidRPr="0000002F">
        <w:rPr>
          <w:u w:val="single"/>
        </w:rPr>
        <w:t>L’entreprise : Pour</w:t>
      </w:r>
      <w:r w:rsidRPr="0000002F">
        <w:rPr>
          <w:spacing w:val="-6"/>
          <w:u w:val="single"/>
        </w:rPr>
        <w:t xml:space="preserve"> </w:t>
      </w:r>
      <w:r w:rsidRPr="0000002F">
        <w:rPr>
          <w:u w:val="single"/>
        </w:rPr>
        <w:t>accord</w:t>
      </w:r>
    </w:p>
    <w:p w:rsidR="001C6FD4" w:rsidRDefault="001C6FD4">
      <w:pPr>
        <w:pStyle w:val="Corpsdetexte"/>
      </w:pPr>
    </w:p>
    <w:p w:rsidR="001C6FD4" w:rsidRDefault="001C6FD4">
      <w:pPr>
        <w:pStyle w:val="Corpsdetexte"/>
        <w:spacing w:before="2"/>
        <w:rPr>
          <w:sz w:val="28"/>
        </w:rPr>
      </w:pPr>
    </w:p>
    <w:p w:rsidR="001C6FD4" w:rsidRDefault="003A63EA">
      <w:pPr>
        <w:tabs>
          <w:tab w:val="left" w:pos="6509"/>
        </w:tabs>
        <w:ind w:left="5897" w:right="412" w:hanging="5761"/>
      </w:pPr>
      <w:r>
        <w:rPr>
          <w:b/>
        </w:rPr>
        <w:t xml:space="preserve">Le Maire </w:t>
      </w:r>
      <w:r>
        <w:t>:</w:t>
      </w:r>
      <w:r>
        <w:rPr>
          <w:spacing w:val="-5"/>
        </w:rPr>
        <w:t xml:space="preserve"> </w:t>
      </w:r>
      <w:r>
        <w:rPr>
          <w:b/>
          <w:i/>
        </w:rPr>
        <w:t>J.P.</w:t>
      </w:r>
      <w:r>
        <w:rPr>
          <w:b/>
          <w:i/>
          <w:spacing w:val="-2"/>
        </w:rPr>
        <w:t xml:space="preserve"> </w:t>
      </w:r>
      <w:r>
        <w:rPr>
          <w:b/>
          <w:i/>
        </w:rPr>
        <w:t>MORIN.</w:t>
      </w:r>
      <w:r>
        <w:rPr>
          <w:b/>
          <w:i/>
        </w:rPr>
        <w:tab/>
      </w:r>
      <w:r>
        <w:rPr>
          <w:b/>
          <w:i/>
        </w:rPr>
        <w:tab/>
      </w:r>
      <w:r>
        <w:t>(Cachet de</w:t>
      </w:r>
      <w:r>
        <w:rPr>
          <w:spacing w:val="-6"/>
        </w:rPr>
        <w:t xml:space="preserve"> </w:t>
      </w:r>
      <w:r>
        <w:t>l’entreprise</w:t>
      </w:r>
      <w:r>
        <w:rPr>
          <w:spacing w:val="-5"/>
        </w:rPr>
        <w:t xml:space="preserve"> </w:t>
      </w:r>
      <w:r>
        <w:t xml:space="preserve">+ </w:t>
      </w:r>
      <w:bookmarkStart w:id="1" w:name="_GoBack"/>
      <w:bookmarkEnd w:id="1"/>
      <w:r>
        <w:t>nom et qualité du</w:t>
      </w:r>
      <w:r>
        <w:rPr>
          <w:spacing w:val="-12"/>
        </w:rPr>
        <w:t xml:space="preserve"> </w:t>
      </w:r>
      <w:r>
        <w:t>signataire).</w:t>
      </w:r>
    </w:p>
    <w:sectPr w:rsidR="001C6FD4" w:rsidSect="008B278C">
      <w:pgSz w:w="11910" w:h="16840"/>
      <w:pgMar w:top="1340" w:right="1300" w:bottom="28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9A" w:rsidRDefault="00682D9A" w:rsidP="003D23D4">
      <w:r>
        <w:separator/>
      </w:r>
    </w:p>
  </w:endnote>
  <w:endnote w:type="continuationSeparator" w:id="0">
    <w:p w:rsidR="00682D9A" w:rsidRDefault="00682D9A" w:rsidP="003D2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7746"/>
      <w:docPartObj>
        <w:docPartGallery w:val="Page Numbers (Bottom of Page)"/>
        <w:docPartUnique/>
      </w:docPartObj>
    </w:sdtPr>
    <w:sdtContent>
      <w:p w:rsidR="003D23D4" w:rsidRDefault="00D25F8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3D23D4" w:rsidRDefault="00D25F81">
                    <w:pPr>
                      <w:jc w:val="center"/>
                    </w:pPr>
                    <w:r w:rsidRPr="00D25F81">
                      <w:fldChar w:fldCharType="begin"/>
                    </w:r>
                    <w:r w:rsidR="000041A2">
                      <w:instrText xml:space="preserve"> PAGE    \* MERGEFORMAT </w:instrText>
                    </w:r>
                    <w:r w:rsidRPr="00D25F81">
                      <w:fldChar w:fldCharType="separate"/>
                    </w:r>
                    <w:r w:rsidR="00BF2AEF" w:rsidRPr="00BF2AEF">
                      <w:rPr>
                        <w:noProof/>
                        <w:sz w:val="16"/>
                        <w:szCs w:val="16"/>
                      </w:rPr>
                      <w:t>12</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9A" w:rsidRDefault="00682D9A" w:rsidP="003D23D4">
      <w:r>
        <w:separator/>
      </w:r>
    </w:p>
  </w:footnote>
  <w:footnote w:type="continuationSeparator" w:id="0">
    <w:p w:rsidR="00682D9A" w:rsidRDefault="00682D9A" w:rsidP="003D2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858"/>
    <w:multiLevelType w:val="multilevel"/>
    <w:tmpl w:val="DA5E0042"/>
    <w:lvl w:ilvl="0">
      <w:start w:val="3"/>
      <w:numFmt w:val="decimal"/>
      <w:lvlText w:val="%1"/>
      <w:lvlJc w:val="left"/>
      <w:pPr>
        <w:ind w:left="777" w:hanging="360"/>
      </w:pPr>
      <w:rPr>
        <w:rFonts w:hint="default"/>
      </w:rPr>
    </w:lvl>
    <w:lvl w:ilvl="1">
      <w:start w:val="1"/>
      <w:numFmt w:val="decimal"/>
      <w:lvlText w:val="%1.%2"/>
      <w:lvlJc w:val="left"/>
      <w:pPr>
        <w:ind w:left="977" w:hanging="360"/>
        <w:jc w:val="right"/>
      </w:pPr>
      <w:rPr>
        <w:rFonts w:hint="default"/>
        <w:spacing w:val="-1"/>
        <w:w w:val="97"/>
        <w:u w:val="single" w:color="000000"/>
      </w:rPr>
    </w:lvl>
    <w:lvl w:ilvl="2">
      <w:start w:val="1"/>
      <w:numFmt w:val="bullet"/>
      <w:lvlText w:val=""/>
      <w:lvlJc w:val="left"/>
      <w:pPr>
        <w:ind w:left="1183" w:hanging="284"/>
      </w:pPr>
      <w:rPr>
        <w:rFonts w:ascii="Symbol" w:eastAsia="Symbol" w:hAnsi="Symbol" w:cs="Symbol" w:hint="default"/>
        <w:w w:val="100"/>
        <w:sz w:val="22"/>
        <w:szCs w:val="22"/>
      </w:rPr>
    </w:lvl>
    <w:lvl w:ilvl="3">
      <w:start w:val="1"/>
      <w:numFmt w:val="bullet"/>
      <w:lvlText w:val="•"/>
      <w:lvlJc w:val="left"/>
      <w:pPr>
        <w:ind w:left="1460" w:hanging="284"/>
      </w:pPr>
      <w:rPr>
        <w:rFonts w:hint="default"/>
      </w:rPr>
    </w:lvl>
    <w:lvl w:ilvl="4">
      <w:start w:val="1"/>
      <w:numFmt w:val="bullet"/>
      <w:lvlText w:val="•"/>
      <w:lvlJc w:val="left"/>
      <w:pPr>
        <w:ind w:left="2549" w:hanging="284"/>
      </w:pPr>
      <w:rPr>
        <w:rFonts w:hint="default"/>
      </w:rPr>
    </w:lvl>
    <w:lvl w:ilvl="5">
      <w:start w:val="1"/>
      <w:numFmt w:val="bullet"/>
      <w:lvlText w:val="•"/>
      <w:lvlJc w:val="left"/>
      <w:pPr>
        <w:ind w:left="3638" w:hanging="284"/>
      </w:pPr>
      <w:rPr>
        <w:rFonts w:hint="default"/>
      </w:rPr>
    </w:lvl>
    <w:lvl w:ilvl="6">
      <w:start w:val="1"/>
      <w:numFmt w:val="bullet"/>
      <w:lvlText w:val="•"/>
      <w:lvlJc w:val="left"/>
      <w:pPr>
        <w:ind w:left="4728" w:hanging="284"/>
      </w:pPr>
      <w:rPr>
        <w:rFonts w:hint="default"/>
      </w:rPr>
    </w:lvl>
    <w:lvl w:ilvl="7">
      <w:start w:val="1"/>
      <w:numFmt w:val="bullet"/>
      <w:lvlText w:val="•"/>
      <w:lvlJc w:val="left"/>
      <w:pPr>
        <w:ind w:left="5817" w:hanging="284"/>
      </w:pPr>
      <w:rPr>
        <w:rFonts w:hint="default"/>
      </w:rPr>
    </w:lvl>
    <w:lvl w:ilvl="8">
      <w:start w:val="1"/>
      <w:numFmt w:val="bullet"/>
      <w:lvlText w:val="•"/>
      <w:lvlJc w:val="left"/>
      <w:pPr>
        <w:ind w:left="6907" w:hanging="284"/>
      </w:pPr>
      <w:rPr>
        <w:rFonts w:hint="default"/>
      </w:rPr>
    </w:lvl>
  </w:abstractNum>
  <w:abstractNum w:abstractNumId="1">
    <w:nsid w:val="10CA4A30"/>
    <w:multiLevelType w:val="hybridMultilevel"/>
    <w:tmpl w:val="BABC7254"/>
    <w:lvl w:ilvl="0" w:tplc="789A3CF4">
      <w:start w:val="1"/>
      <w:numFmt w:val="bullet"/>
      <w:lvlText w:val="-"/>
      <w:lvlJc w:val="left"/>
      <w:pPr>
        <w:ind w:left="788" w:hanging="125"/>
      </w:pPr>
      <w:rPr>
        <w:rFonts w:ascii="Times New Roman" w:eastAsia="Times New Roman" w:hAnsi="Times New Roman" w:cs="Times New Roman" w:hint="default"/>
        <w:w w:val="100"/>
        <w:sz w:val="22"/>
        <w:szCs w:val="22"/>
      </w:rPr>
    </w:lvl>
    <w:lvl w:ilvl="1" w:tplc="AAA066C2">
      <w:start w:val="1"/>
      <w:numFmt w:val="bullet"/>
      <w:lvlText w:val="•"/>
      <w:lvlJc w:val="left"/>
      <w:pPr>
        <w:ind w:left="1604" w:hanging="125"/>
      </w:pPr>
      <w:rPr>
        <w:rFonts w:hint="default"/>
      </w:rPr>
    </w:lvl>
    <w:lvl w:ilvl="2" w:tplc="999A2E5E">
      <w:start w:val="1"/>
      <w:numFmt w:val="bullet"/>
      <w:lvlText w:val="•"/>
      <w:lvlJc w:val="left"/>
      <w:pPr>
        <w:ind w:left="2429" w:hanging="125"/>
      </w:pPr>
      <w:rPr>
        <w:rFonts w:hint="default"/>
      </w:rPr>
    </w:lvl>
    <w:lvl w:ilvl="3" w:tplc="29BC5FE2">
      <w:start w:val="1"/>
      <w:numFmt w:val="bullet"/>
      <w:lvlText w:val="•"/>
      <w:lvlJc w:val="left"/>
      <w:pPr>
        <w:ind w:left="3253" w:hanging="125"/>
      </w:pPr>
      <w:rPr>
        <w:rFonts w:hint="default"/>
      </w:rPr>
    </w:lvl>
    <w:lvl w:ilvl="4" w:tplc="C7A82B10">
      <w:start w:val="1"/>
      <w:numFmt w:val="bullet"/>
      <w:lvlText w:val="•"/>
      <w:lvlJc w:val="left"/>
      <w:pPr>
        <w:ind w:left="4078" w:hanging="125"/>
      </w:pPr>
      <w:rPr>
        <w:rFonts w:hint="default"/>
      </w:rPr>
    </w:lvl>
    <w:lvl w:ilvl="5" w:tplc="6F0A62CE">
      <w:start w:val="1"/>
      <w:numFmt w:val="bullet"/>
      <w:lvlText w:val="•"/>
      <w:lvlJc w:val="left"/>
      <w:pPr>
        <w:ind w:left="4903" w:hanging="125"/>
      </w:pPr>
      <w:rPr>
        <w:rFonts w:hint="default"/>
      </w:rPr>
    </w:lvl>
    <w:lvl w:ilvl="6" w:tplc="FB54835A">
      <w:start w:val="1"/>
      <w:numFmt w:val="bullet"/>
      <w:lvlText w:val="•"/>
      <w:lvlJc w:val="left"/>
      <w:pPr>
        <w:ind w:left="5727" w:hanging="125"/>
      </w:pPr>
      <w:rPr>
        <w:rFonts w:hint="default"/>
      </w:rPr>
    </w:lvl>
    <w:lvl w:ilvl="7" w:tplc="856AD932">
      <w:start w:val="1"/>
      <w:numFmt w:val="bullet"/>
      <w:lvlText w:val="•"/>
      <w:lvlJc w:val="left"/>
      <w:pPr>
        <w:ind w:left="6552" w:hanging="125"/>
      </w:pPr>
      <w:rPr>
        <w:rFonts w:hint="default"/>
      </w:rPr>
    </w:lvl>
    <w:lvl w:ilvl="8" w:tplc="FED02A44">
      <w:start w:val="1"/>
      <w:numFmt w:val="bullet"/>
      <w:lvlText w:val="•"/>
      <w:lvlJc w:val="left"/>
      <w:pPr>
        <w:ind w:left="7377" w:hanging="125"/>
      </w:pPr>
      <w:rPr>
        <w:rFonts w:hint="default"/>
      </w:rPr>
    </w:lvl>
  </w:abstractNum>
  <w:abstractNum w:abstractNumId="2">
    <w:nsid w:val="2C7C4148"/>
    <w:multiLevelType w:val="multilevel"/>
    <w:tmpl w:val="1F72CE28"/>
    <w:lvl w:ilvl="0">
      <w:start w:val="5"/>
      <w:numFmt w:val="decimal"/>
      <w:lvlText w:val="%1"/>
      <w:lvlJc w:val="left"/>
      <w:pPr>
        <w:ind w:left="597" w:hanging="360"/>
      </w:pPr>
      <w:rPr>
        <w:rFonts w:hint="default"/>
      </w:rPr>
    </w:lvl>
    <w:lvl w:ilvl="1">
      <w:start w:val="1"/>
      <w:numFmt w:val="decimal"/>
      <w:lvlText w:val="%1.%2"/>
      <w:lvlJc w:val="left"/>
      <w:pPr>
        <w:ind w:left="597" w:hanging="360"/>
        <w:jc w:val="right"/>
      </w:pPr>
      <w:rPr>
        <w:rFonts w:hint="default"/>
        <w:spacing w:val="-1"/>
        <w:w w:val="97"/>
        <w:u w:val="single" w:color="000000"/>
      </w:rPr>
    </w:lvl>
    <w:lvl w:ilvl="2">
      <w:start w:val="1"/>
      <w:numFmt w:val="bullet"/>
      <w:lvlText w:val=""/>
      <w:lvlJc w:val="left"/>
      <w:pPr>
        <w:ind w:left="806" w:hanging="284"/>
      </w:pPr>
      <w:rPr>
        <w:rFonts w:ascii="Symbol" w:eastAsia="Symbol" w:hAnsi="Symbol" w:cs="Symbol" w:hint="default"/>
        <w:w w:val="100"/>
        <w:sz w:val="22"/>
        <w:szCs w:val="22"/>
      </w:rPr>
    </w:lvl>
    <w:lvl w:ilvl="3">
      <w:start w:val="1"/>
      <w:numFmt w:val="bullet"/>
      <w:lvlText w:val="•"/>
      <w:lvlJc w:val="left"/>
      <w:pPr>
        <w:ind w:left="2601" w:hanging="284"/>
      </w:pPr>
      <w:rPr>
        <w:rFonts w:hint="default"/>
      </w:rPr>
    </w:lvl>
    <w:lvl w:ilvl="4">
      <w:start w:val="1"/>
      <w:numFmt w:val="bullet"/>
      <w:lvlText w:val="•"/>
      <w:lvlJc w:val="left"/>
      <w:pPr>
        <w:ind w:left="3502" w:hanging="284"/>
      </w:pPr>
      <w:rPr>
        <w:rFonts w:hint="default"/>
      </w:rPr>
    </w:lvl>
    <w:lvl w:ilvl="5">
      <w:start w:val="1"/>
      <w:numFmt w:val="bullet"/>
      <w:lvlText w:val="•"/>
      <w:lvlJc w:val="left"/>
      <w:pPr>
        <w:ind w:left="4402" w:hanging="284"/>
      </w:pPr>
      <w:rPr>
        <w:rFonts w:hint="default"/>
      </w:rPr>
    </w:lvl>
    <w:lvl w:ilvl="6">
      <w:start w:val="1"/>
      <w:numFmt w:val="bullet"/>
      <w:lvlText w:val="•"/>
      <w:lvlJc w:val="left"/>
      <w:pPr>
        <w:ind w:left="5303" w:hanging="284"/>
      </w:pPr>
      <w:rPr>
        <w:rFonts w:hint="default"/>
      </w:rPr>
    </w:lvl>
    <w:lvl w:ilvl="7">
      <w:start w:val="1"/>
      <w:numFmt w:val="bullet"/>
      <w:lvlText w:val="•"/>
      <w:lvlJc w:val="left"/>
      <w:pPr>
        <w:ind w:left="6204" w:hanging="284"/>
      </w:pPr>
      <w:rPr>
        <w:rFonts w:hint="default"/>
      </w:rPr>
    </w:lvl>
    <w:lvl w:ilvl="8">
      <w:start w:val="1"/>
      <w:numFmt w:val="bullet"/>
      <w:lvlText w:val="•"/>
      <w:lvlJc w:val="left"/>
      <w:pPr>
        <w:ind w:left="7104" w:hanging="284"/>
      </w:pPr>
      <w:rPr>
        <w:rFonts w:hint="default"/>
      </w:rPr>
    </w:lvl>
  </w:abstractNum>
  <w:abstractNum w:abstractNumId="3">
    <w:nsid w:val="2D763F3F"/>
    <w:multiLevelType w:val="multilevel"/>
    <w:tmpl w:val="5164FEE2"/>
    <w:lvl w:ilvl="0">
      <w:start w:val="2"/>
      <w:numFmt w:val="decimal"/>
      <w:lvlText w:val="%1"/>
      <w:lvlJc w:val="left"/>
      <w:pPr>
        <w:ind w:left="818" w:hanging="360"/>
      </w:pPr>
      <w:rPr>
        <w:rFonts w:hint="default"/>
      </w:rPr>
    </w:lvl>
    <w:lvl w:ilvl="1">
      <w:start w:val="1"/>
      <w:numFmt w:val="decimal"/>
      <w:lvlText w:val="%1.%2"/>
      <w:lvlJc w:val="left"/>
      <w:pPr>
        <w:ind w:left="818" w:hanging="360"/>
      </w:pPr>
      <w:rPr>
        <w:rFonts w:hint="default"/>
        <w:spacing w:val="-1"/>
        <w:w w:val="97"/>
        <w:u w:val="single" w:color="000000"/>
      </w:rPr>
    </w:lvl>
    <w:lvl w:ilvl="2">
      <w:start w:val="1"/>
      <w:numFmt w:val="bullet"/>
      <w:lvlText w:val="•"/>
      <w:lvlJc w:val="left"/>
      <w:pPr>
        <w:ind w:left="2473" w:hanging="360"/>
      </w:pPr>
      <w:rPr>
        <w:rFonts w:hint="default"/>
      </w:rPr>
    </w:lvl>
    <w:lvl w:ilvl="3">
      <w:start w:val="1"/>
      <w:numFmt w:val="bullet"/>
      <w:lvlText w:val="•"/>
      <w:lvlJc w:val="left"/>
      <w:pPr>
        <w:ind w:left="3299" w:hanging="360"/>
      </w:pPr>
      <w:rPr>
        <w:rFonts w:hint="default"/>
      </w:rPr>
    </w:lvl>
    <w:lvl w:ilvl="4">
      <w:start w:val="1"/>
      <w:numFmt w:val="bullet"/>
      <w:lvlText w:val="•"/>
      <w:lvlJc w:val="left"/>
      <w:pPr>
        <w:ind w:left="4126" w:hanging="360"/>
      </w:pPr>
      <w:rPr>
        <w:rFonts w:hint="default"/>
      </w:rPr>
    </w:lvl>
    <w:lvl w:ilvl="5">
      <w:start w:val="1"/>
      <w:numFmt w:val="bullet"/>
      <w:lvlText w:val="•"/>
      <w:lvlJc w:val="left"/>
      <w:pPr>
        <w:ind w:left="495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433" w:hanging="360"/>
      </w:pPr>
      <w:rPr>
        <w:rFonts w:hint="default"/>
      </w:rPr>
    </w:lvl>
  </w:abstractNum>
  <w:abstractNum w:abstractNumId="4">
    <w:nsid w:val="41D1276F"/>
    <w:multiLevelType w:val="hybridMultilevel"/>
    <w:tmpl w:val="13D06EE8"/>
    <w:lvl w:ilvl="0" w:tplc="419A2D24">
      <w:start w:val="1"/>
      <w:numFmt w:val="decimal"/>
      <w:lvlText w:val="%1-"/>
      <w:lvlJc w:val="left"/>
      <w:pPr>
        <w:ind w:left="1530" w:hanging="243"/>
        <w:jc w:val="right"/>
      </w:pPr>
      <w:rPr>
        <w:rFonts w:ascii="Times New Roman" w:eastAsia="Times New Roman" w:hAnsi="Times New Roman" w:cs="Times New Roman" w:hint="default"/>
        <w:b/>
        <w:bCs/>
        <w:spacing w:val="-1"/>
        <w:w w:val="100"/>
        <w:sz w:val="22"/>
        <w:szCs w:val="22"/>
      </w:rPr>
    </w:lvl>
    <w:lvl w:ilvl="1" w:tplc="21589078">
      <w:start w:val="1"/>
      <w:numFmt w:val="bullet"/>
      <w:lvlText w:val="-"/>
      <w:lvlJc w:val="left"/>
      <w:pPr>
        <w:ind w:left="822" w:hanging="240"/>
      </w:pPr>
      <w:rPr>
        <w:rFonts w:ascii="Times New Roman" w:eastAsia="Times New Roman" w:hAnsi="Times New Roman" w:cs="Times New Roman" w:hint="default"/>
        <w:b/>
        <w:bCs/>
        <w:w w:val="100"/>
        <w:sz w:val="22"/>
        <w:szCs w:val="22"/>
      </w:rPr>
    </w:lvl>
    <w:lvl w:ilvl="2" w:tplc="EA382C7E">
      <w:start w:val="1"/>
      <w:numFmt w:val="bullet"/>
      <w:lvlText w:val="•"/>
      <w:lvlJc w:val="left"/>
      <w:pPr>
        <w:ind w:left="2376" w:hanging="240"/>
      </w:pPr>
      <w:rPr>
        <w:rFonts w:hint="default"/>
      </w:rPr>
    </w:lvl>
    <w:lvl w:ilvl="3" w:tplc="4FCCA0B4">
      <w:start w:val="1"/>
      <w:numFmt w:val="bullet"/>
      <w:lvlText w:val="•"/>
      <w:lvlJc w:val="left"/>
      <w:pPr>
        <w:ind w:left="3212" w:hanging="240"/>
      </w:pPr>
      <w:rPr>
        <w:rFonts w:hint="default"/>
      </w:rPr>
    </w:lvl>
    <w:lvl w:ilvl="4" w:tplc="B9C40758">
      <w:start w:val="1"/>
      <w:numFmt w:val="bullet"/>
      <w:lvlText w:val="•"/>
      <w:lvlJc w:val="left"/>
      <w:pPr>
        <w:ind w:left="4048" w:hanging="240"/>
      </w:pPr>
      <w:rPr>
        <w:rFonts w:hint="default"/>
      </w:rPr>
    </w:lvl>
    <w:lvl w:ilvl="5" w:tplc="063446DA">
      <w:start w:val="1"/>
      <w:numFmt w:val="bullet"/>
      <w:lvlText w:val="•"/>
      <w:lvlJc w:val="left"/>
      <w:pPr>
        <w:ind w:left="4885" w:hanging="240"/>
      </w:pPr>
      <w:rPr>
        <w:rFonts w:hint="default"/>
      </w:rPr>
    </w:lvl>
    <w:lvl w:ilvl="6" w:tplc="898088A2">
      <w:start w:val="1"/>
      <w:numFmt w:val="bullet"/>
      <w:lvlText w:val="•"/>
      <w:lvlJc w:val="left"/>
      <w:pPr>
        <w:ind w:left="5721" w:hanging="240"/>
      </w:pPr>
      <w:rPr>
        <w:rFonts w:hint="default"/>
      </w:rPr>
    </w:lvl>
    <w:lvl w:ilvl="7" w:tplc="3D28B3AC">
      <w:start w:val="1"/>
      <w:numFmt w:val="bullet"/>
      <w:lvlText w:val="•"/>
      <w:lvlJc w:val="left"/>
      <w:pPr>
        <w:ind w:left="6557" w:hanging="240"/>
      </w:pPr>
      <w:rPr>
        <w:rFonts w:hint="default"/>
      </w:rPr>
    </w:lvl>
    <w:lvl w:ilvl="8" w:tplc="687AA300">
      <w:start w:val="1"/>
      <w:numFmt w:val="bullet"/>
      <w:lvlText w:val="•"/>
      <w:lvlJc w:val="left"/>
      <w:pPr>
        <w:ind w:left="7393" w:hanging="240"/>
      </w:pPr>
      <w:rPr>
        <w:rFonts w:hint="default"/>
      </w:rPr>
    </w:lvl>
  </w:abstractNum>
  <w:abstractNum w:abstractNumId="5">
    <w:nsid w:val="4A0F74C5"/>
    <w:multiLevelType w:val="multilevel"/>
    <w:tmpl w:val="D9565178"/>
    <w:lvl w:ilvl="0">
      <w:start w:val="8"/>
      <w:numFmt w:val="decimal"/>
      <w:lvlText w:val="%1"/>
      <w:lvlJc w:val="left"/>
      <w:pPr>
        <w:ind w:left="637" w:hanging="360"/>
      </w:pPr>
      <w:rPr>
        <w:rFonts w:hint="default"/>
      </w:rPr>
    </w:lvl>
    <w:lvl w:ilvl="1">
      <w:start w:val="1"/>
      <w:numFmt w:val="decimal"/>
      <w:lvlText w:val="%1.%2"/>
      <w:lvlJc w:val="left"/>
      <w:pPr>
        <w:ind w:left="637" w:hanging="360"/>
      </w:pPr>
      <w:rPr>
        <w:rFonts w:hint="default"/>
        <w:spacing w:val="-1"/>
        <w:w w:val="97"/>
        <w:u w:val="single" w:color="000000"/>
      </w:rPr>
    </w:lvl>
    <w:lvl w:ilvl="2">
      <w:start w:val="1"/>
      <w:numFmt w:val="bullet"/>
      <w:lvlText w:val="•"/>
      <w:lvlJc w:val="left"/>
      <w:pPr>
        <w:ind w:left="2325" w:hanging="360"/>
      </w:pPr>
      <w:rPr>
        <w:rFonts w:hint="default"/>
      </w:rPr>
    </w:lvl>
    <w:lvl w:ilvl="3">
      <w:start w:val="1"/>
      <w:numFmt w:val="bullet"/>
      <w:lvlText w:val="•"/>
      <w:lvlJc w:val="left"/>
      <w:pPr>
        <w:ind w:left="3167" w:hanging="360"/>
      </w:pPr>
      <w:rPr>
        <w:rFonts w:hint="default"/>
      </w:rPr>
    </w:lvl>
    <w:lvl w:ilvl="4">
      <w:start w:val="1"/>
      <w:numFmt w:val="bullet"/>
      <w:lvlText w:val="•"/>
      <w:lvlJc w:val="left"/>
      <w:pPr>
        <w:ind w:left="4010" w:hanging="360"/>
      </w:pPr>
      <w:rPr>
        <w:rFonts w:hint="default"/>
      </w:rPr>
    </w:lvl>
    <w:lvl w:ilvl="5">
      <w:start w:val="1"/>
      <w:numFmt w:val="bullet"/>
      <w:lvlText w:val="•"/>
      <w:lvlJc w:val="left"/>
      <w:pPr>
        <w:ind w:left="4853"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538" w:hanging="360"/>
      </w:pPr>
      <w:rPr>
        <w:rFonts w:hint="default"/>
      </w:rPr>
    </w:lvl>
    <w:lvl w:ilvl="8">
      <w:start w:val="1"/>
      <w:numFmt w:val="bullet"/>
      <w:lvlText w:val="•"/>
      <w:lvlJc w:val="left"/>
      <w:pPr>
        <w:ind w:left="7381" w:hanging="360"/>
      </w:pPr>
      <w:rPr>
        <w:rFonts w:hint="default"/>
      </w:rPr>
    </w:lvl>
  </w:abstractNum>
  <w:abstractNum w:abstractNumId="6">
    <w:nsid w:val="59235597"/>
    <w:multiLevelType w:val="hybridMultilevel"/>
    <w:tmpl w:val="AF12CCC4"/>
    <w:lvl w:ilvl="0" w:tplc="33A80C48">
      <w:start w:val="1"/>
      <w:numFmt w:val="bullet"/>
      <w:lvlText w:val=""/>
      <w:lvlJc w:val="left"/>
      <w:pPr>
        <w:ind w:left="686" w:hanging="284"/>
      </w:pPr>
      <w:rPr>
        <w:rFonts w:ascii="Symbol" w:eastAsia="Symbol" w:hAnsi="Symbol" w:cs="Symbol" w:hint="default"/>
        <w:w w:val="100"/>
        <w:sz w:val="22"/>
        <w:szCs w:val="22"/>
      </w:rPr>
    </w:lvl>
    <w:lvl w:ilvl="1" w:tplc="94DA0648">
      <w:start w:val="1"/>
      <w:numFmt w:val="bullet"/>
      <w:lvlText w:val="•"/>
      <w:lvlJc w:val="left"/>
      <w:pPr>
        <w:ind w:left="1502" w:hanging="284"/>
      </w:pPr>
      <w:rPr>
        <w:rFonts w:hint="default"/>
      </w:rPr>
    </w:lvl>
    <w:lvl w:ilvl="2" w:tplc="3D4CFDAC">
      <w:start w:val="1"/>
      <w:numFmt w:val="bullet"/>
      <w:lvlText w:val="•"/>
      <w:lvlJc w:val="left"/>
      <w:pPr>
        <w:ind w:left="2325" w:hanging="284"/>
      </w:pPr>
      <w:rPr>
        <w:rFonts w:hint="default"/>
      </w:rPr>
    </w:lvl>
    <w:lvl w:ilvl="3" w:tplc="4EB86BBC">
      <w:start w:val="1"/>
      <w:numFmt w:val="bullet"/>
      <w:lvlText w:val="•"/>
      <w:lvlJc w:val="left"/>
      <w:pPr>
        <w:ind w:left="3147" w:hanging="284"/>
      </w:pPr>
      <w:rPr>
        <w:rFonts w:hint="default"/>
      </w:rPr>
    </w:lvl>
    <w:lvl w:ilvl="4" w:tplc="9AE602BC">
      <w:start w:val="1"/>
      <w:numFmt w:val="bullet"/>
      <w:lvlText w:val="•"/>
      <w:lvlJc w:val="left"/>
      <w:pPr>
        <w:ind w:left="3970" w:hanging="284"/>
      </w:pPr>
      <w:rPr>
        <w:rFonts w:hint="default"/>
      </w:rPr>
    </w:lvl>
    <w:lvl w:ilvl="5" w:tplc="43440412">
      <w:start w:val="1"/>
      <w:numFmt w:val="bullet"/>
      <w:lvlText w:val="•"/>
      <w:lvlJc w:val="left"/>
      <w:pPr>
        <w:ind w:left="4793" w:hanging="284"/>
      </w:pPr>
      <w:rPr>
        <w:rFonts w:hint="default"/>
      </w:rPr>
    </w:lvl>
    <w:lvl w:ilvl="6" w:tplc="62D04204">
      <w:start w:val="1"/>
      <w:numFmt w:val="bullet"/>
      <w:lvlText w:val="•"/>
      <w:lvlJc w:val="left"/>
      <w:pPr>
        <w:ind w:left="5615" w:hanging="284"/>
      </w:pPr>
      <w:rPr>
        <w:rFonts w:hint="default"/>
      </w:rPr>
    </w:lvl>
    <w:lvl w:ilvl="7" w:tplc="EAA67326">
      <w:start w:val="1"/>
      <w:numFmt w:val="bullet"/>
      <w:lvlText w:val="•"/>
      <w:lvlJc w:val="left"/>
      <w:pPr>
        <w:ind w:left="6438" w:hanging="284"/>
      </w:pPr>
      <w:rPr>
        <w:rFonts w:hint="default"/>
      </w:rPr>
    </w:lvl>
    <w:lvl w:ilvl="8" w:tplc="00D4232A">
      <w:start w:val="1"/>
      <w:numFmt w:val="bullet"/>
      <w:lvlText w:val="•"/>
      <w:lvlJc w:val="left"/>
      <w:pPr>
        <w:ind w:left="7261" w:hanging="284"/>
      </w:pPr>
      <w:rPr>
        <w:rFonts w:hint="default"/>
      </w:rPr>
    </w:lvl>
  </w:abstractNum>
  <w:abstractNum w:abstractNumId="7">
    <w:nsid w:val="6B670AA2"/>
    <w:multiLevelType w:val="multilevel"/>
    <w:tmpl w:val="CF7EC49A"/>
    <w:lvl w:ilvl="0">
      <w:start w:val="1"/>
      <w:numFmt w:val="decimal"/>
      <w:lvlText w:val="%1"/>
      <w:lvlJc w:val="left"/>
      <w:pPr>
        <w:ind w:left="757" w:hanging="360"/>
      </w:pPr>
      <w:rPr>
        <w:rFonts w:hint="default"/>
      </w:rPr>
    </w:lvl>
    <w:lvl w:ilvl="1">
      <w:start w:val="1"/>
      <w:numFmt w:val="decimal"/>
      <w:lvlText w:val="%1.%2"/>
      <w:lvlJc w:val="left"/>
      <w:pPr>
        <w:ind w:left="757" w:hanging="360"/>
        <w:jc w:val="right"/>
      </w:pPr>
      <w:rPr>
        <w:rFonts w:hint="default"/>
        <w:spacing w:val="-1"/>
        <w:w w:val="97"/>
        <w:u w:val="single" w:color="000000"/>
      </w:rPr>
    </w:lvl>
    <w:lvl w:ilvl="2">
      <w:start w:val="1"/>
      <w:numFmt w:val="bullet"/>
      <w:lvlText w:val="•"/>
      <w:lvlJc w:val="left"/>
      <w:pPr>
        <w:ind w:left="2413" w:hanging="360"/>
      </w:pPr>
      <w:rPr>
        <w:rFonts w:hint="default"/>
      </w:rPr>
    </w:lvl>
    <w:lvl w:ilvl="3">
      <w:start w:val="1"/>
      <w:numFmt w:val="bullet"/>
      <w:lvlText w:val="•"/>
      <w:lvlJc w:val="left"/>
      <w:pPr>
        <w:ind w:left="3239" w:hanging="360"/>
      </w:pPr>
      <w:rPr>
        <w:rFonts w:hint="default"/>
      </w:rPr>
    </w:lvl>
    <w:lvl w:ilvl="4">
      <w:start w:val="1"/>
      <w:numFmt w:val="bullet"/>
      <w:lvlText w:val="•"/>
      <w:lvlJc w:val="left"/>
      <w:pPr>
        <w:ind w:left="4066" w:hanging="360"/>
      </w:pPr>
      <w:rPr>
        <w:rFonts w:hint="default"/>
      </w:rPr>
    </w:lvl>
    <w:lvl w:ilvl="5">
      <w:start w:val="1"/>
      <w:numFmt w:val="bullet"/>
      <w:lvlText w:val="•"/>
      <w:lvlJc w:val="left"/>
      <w:pPr>
        <w:ind w:left="4893" w:hanging="360"/>
      </w:pPr>
      <w:rPr>
        <w:rFonts w:hint="default"/>
      </w:rPr>
    </w:lvl>
    <w:lvl w:ilvl="6">
      <w:start w:val="1"/>
      <w:numFmt w:val="bullet"/>
      <w:lvlText w:val="•"/>
      <w:lvlJc w:val="left"/>
      <w:pPr>
        <w:ind w:left="5719" w:hanging="360"/>
      </w:pPr>
      <w:rPr>
        <w:rFonts w:hint="default"/>
      </w:rPr>
    </w:lvl>
    <w:lvl w:ilvl="7">
      <w:start w:val="1"/>
      <w:numFmt w:val="bullet"/>
      <w:lvlText w:val="•"/>
      <w:lvlJc w:val="left"/>
      <w:pPr>
        <w:ind w:left="6546" w:hanging="360"/>
      </w:pPr>
      <w:rPr>
        <w:rFonts w:hint="default"/>
      </w:rPr>
    </w:lvl>
    <w:lvl w:ilvl="8">
      <w:start w:val="1"/>
      <w:numFmt w:val="bullet"/>
      <w:lvlText w:val="•"/>
      <w:lvlJc w:val="left"/>
      <w:pPr>
        <w:ind w:left="7373" w:hanging="360"/>
      </w:pPr>
      <w:rPr>
        <w:rFonts w:hint="default"/>
      </w:rPr>
    </w:lvl>
  </w:abstractNum>
  <w:abstractNum w:abstractNumId="8">
    <w:nsid w:val="7B24795D"/>
    <w:multiLevelType w:val="hybridMultilevel"/>
    <w:tmpl w:val="6C9E73AE"/>
    <w:lvl w:ilvl="0" w:tplc="EA382C7E">
      <w:start w:val="1"/>
      <w:numFmt w:val="bullet"/>
      <w:lvlText w:val="•"/>
      <w:lvlJc w:val="left"/>
      <w:pPr>
        <w:ind w:left="2701" w:hanging="360"/>
      </w:pPr>
      <w:rPr>
        <w:rFonts w:hint="default"/>
      </w:rPr>
    </w:lvl>
    <w:lvl w:ilvl="1" w:tplc="040C0003" w:tentative="1">
      <w:start w:val="1"/>
      <w:numFmt w:val="bullet"/>
      <w:lvlText w:val="o"/>
      <w:lvlJc w:val="left"/>
      <w:pPr>
        <w:ind w:left="3421" w:hanging="360"/>
      </w:pPr>
      <w:rPr>
        <w:rFonts w:ascii="Courier New" w:hAnsi="Courier New" w:cs="Courier New" w:hint="default"/>
      </w:rPr>
    </w:lvl>
    <w:lvl w:ilvl="2" w:tplc="040C0005" w:tentative="1">
      <w:start w:val="1"/>
      <w:numFmt w:val="bullet"/>
      <w:lvlText w:val=""/>
      <w:lvlJc w:val="left"/>
      <w:pPr>
        <w:ind w:left="4141" w:hanging="360"/>
      </w:pPr>
      <w:rPr>
        <w:rFonts w:ascii="Wingdings" w:hAnsi="Wingdings" w:hint="default"/>
      </w:rPr>
    </w:lvl>
    <w:lvl w:ilvl="3" w:tplc="040C0001" w:tentative="1">
      <w:start w:val="1"/>
      <w:numFmt w:val="bullet"/>
      <w:lvlText w:val=""/>
      <w:lvlJc w:val="left"/>
      <w:pPr>
        <w:ind w:left="4861" w:hanging="360"/>
      </w:pPr>
      <w:rPr>
        <w:rFonts w:ascii="Symbol" w:hAnsi="Symbol" w:hint="default"/>
      </w:rPr>
    </w:lvl>
    <w:lvl w:ilvl="4" w:tplc="040C0003" w:tentative="1">
      <w:start w:val="1"/>
      <w:numFmt w:val="bullet"/>
      <w:lvlText w:val="o"/>
      <w:lvlJc w:val="left"/>
      <w:pPr>
        <w:ind w:left="5581" w:hanging="360"/>
      </w:pPr>
      <w:rPr>
        <w:rFonts w:ascii="Courier New" w:hAnsi="Courier New" w:cs="Courier New" w:hint="default"/>
      </w:rPr>
    </w:lvl>
    <w:lvl w:ilvl="5" w:tplc="040C0005" w:tentative="1">
      <w:start w:val="1"/>
      <w:numFmt w:val="bullet"/>
      <w:lvlText w:val=""/>
      <w:lvlJc w:val="left"/>
      <w:pPr>
        <w:ind w:left="6301" w:hanging="360"/>
      </w:pPr>
      <w:rPr>
        <w:rFonts w:ascii="Wingdings" w:hAnsi="Wingdings" w:hint="default"/>
      </w:rPr>
    </w:lvl>
    <w:lvl w:ilvl="6" w:tplc="040C0001" w:tentative="1">
      <w:start w:val="1"/>
      <w:numFmt w:val="bullet"/>
      <w:lvlText w:val=""/>
      <w:lvlJc w:val="left"/>
      <w:pPr>
        <w:ind w:left="7021" w:hanging="360"/>
      </w:pPr>
      <w:rPr>
        <w:rFonts w:ascii="Symbol" w:hAnsi="Symbol" w:hint="default"/>
      </w:rPr>
    </w:lvl>
    <w:lvl w:ilvl="7" w:tplc="040C0003" w:tentative="1">
      <w:start w:val="1"/>
      <w:numFmt w:val="bullet"/>
      <w:lvlText w:val="o"/>
      <w:lvlJc w:val="left"/>
      <w:pPr>
        <w:ind w:left="7741" w:hanging="360"/>
      </w:pPr>
      <w:rPr>
        <w:rFonts w:ascii="Courier New" w:hAnsi="Courier New" w:cs="Courier New" w:hint="default"/>
      </w:rPr>
    </w:lvl>
    <w:lvl w:ilvl="8" w:tplc="040C0005" w:tentative="1">
      <w:start w:val="1"/>
      <w:numFmt w:val="bullet"/>
      <w:lvlText w:val=""/>
      <w:lvlJc w:val="left"/>
      <w:pPr>
        <w:ind w:left="8461"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1C6FD4"/>
    <w:rsid w:val="0000002F"/>
    <w:rsid w:val="000041A2"/>
    <w:rsid w:val="001C6FD4"/>
    <w:rsid w:val="002F62FE"/>
    <w:rsid w:val="003A63EA"/>
    <w:rsid w:val="003D23D4"/>
    <w:rsid w:val="004A644C"/>
    <w:rsid w:val="004F6819"/>
    <w:rsid w:val="00656B54"/>
    <w:rsid w:val="00682D9A"/>
    <w:rsid w:val="006B1349"/>
    <w:rsid w:val="007A15D8"/>
    <w:rsid w:val="007D17F0"/>
    <w:rsid w:val="00896093"/>
    <w:rsid w:val="008A1BE1"/>
    <w:rsid w:val="008B278C"/>
    <w:rsid w:val="00A47115"/>
    <w:rsid w:val="00AD2809"/>
    <w:rsid w:val="00AD5C40"/>
    <w:rsid w:val="00BF2AEF"/>
    <w:rsid w:val="00C966C2"/>
    <w:rsid w:val="00D25F81"/>
    <w:rsid w:val="00D35ABD"/>
    <w:rsid w:val="00D612AF"/>
    <w:rsid w:val="00DE7B1D"/>
    <w:rsid w:val="00E31FBF"/>
    <w:rsid w:val="00F0121F"/>
    <w:rsid w:val="00FD38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8C"/>
    <w:rPr>
      <w:rFonts w:ascii="Arial" w:eastAsia="Arial" w:hAnsi="Arial" w:cs="Arial"/>
      <w:lang w:val="fr-FR"/>
    </w:rPr>
  </w:style>
  <w:style w:type="paragraph" w:styleId="Titre1">
    <w:name w:val="heading 1"/>
    <w:basedOn w:val="Normal"/>
    <w:uiPriority w:val="9"/>
    <w:qFormat/>
    <w:rsid w:val="008B278C"/>
    <w:pPr>
      <w:ind w:left="2650"/>
      <w:jc w:val="center"/>
      <w:outlineLvl w:val="0"/>
    </w:pPr>
    <w:rPr>
      <w:b/>
      <w:bCs/>
      <w:sz w:val="28"/>
      <w:szCs w:val="28"/>
    </w:rPr>
  </w:style>
  <w:style w:type="paragraph" w:styleId="Titre2">
    <w:name w:val="heading 2"/>
    <w:basedOn w:val="Normal"/>
    <w:uiPriority w:val="9"/>
    <w:unhideWhenUsed/>
    <w:qFormat/>
    <w:rsid w:val="008B278C"/>
    <w:pPr>
      <w:ind w:left="114" w:right="874"/>
      <w:outlineLvl w:val="1"/>
    </w:pPr>
    <w:rPr>
      <w:b/>
      <w:bCs/>
      <w:sz w:val="26"/>
      <w:szCs w:val="26"/>
    </w:rPr>
  </w:style>
  <w:style w:type="paragraph" w:styleId="Titre3">
    <w:name w:val="heading 3"/>
    <w:basedOn w:val="Normal"/>
    <w:uiPriority w:val="9"/>
    <w:unhideWhenUsed/>
    <w:qFormat/>
    <w:rsid w:val="008B278C"/>
    <w:pPr>
      <w:spacing w:before="160"/>
      <w:ind w:left="757" w:hanging="360"/>
      <w:outlineLvl w:val="2"/>
    </w:pPr>
    <w:rPr>
      <w:i/>
      <w:sz w:val="24"/>
      <w:szCs w:val="24"/>
    </w:rPr>
  </w:style>
  <w:style w:type="paragraph" w:styleId="Titre4">
    <w:name w:val="heading 4"/>
    <w:basedOn w:val="Normal"/>
    <w:uiPriority w:val="9"/>
    <w:unhideWhenUsed/>
    <w:qFormat/>
    <w:rsid w:val="008B278C"/>
    <w:pPr>
      <w:spacing w:before="72"/>
      <w:ind w:left="1419"/>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B278C"/>
    <w:tblPr>
      <w:tblInd w:w="0" w:type="dxa"/>
      <w:tblCellMar>
        <w:top w:w="0" w:type="dxa"/>
        <w:left w:w="0" w:type="dxa"/>
        <w:bottom w:w="0" w:type="dxa"/>
        <w:right w:w="0" w:type="dxa"/>
      </w:tblCellMar>
    </w:tblPr>
  </w:style>
  <w:style w:type="paragraph" w:styleId="TM1">
    <w:name w:val="toc 1"/>
    <w:basedOn w:val="Normal"/>
    <w:uiPriority w:val="1"/>
    <w:qFormat/>
    <w:rsid w:val="008B278C"/>
    <w:pPr>
      <w:spacing w:before="222"/>
      <w:ind w:left="116"/>
    </w:pPr>
    <w:rPr>
      <w:b/>
      <w:bCs/>
    </w:rPr>
  </w:style>
  <w:style w:type="paragraph" w:styleId="TM2">
    <w:name w:val="toc 2"/>
    <w:basedOn w:val="Normal"/>
    <w:uiPriority w:val="1"/>
    <w:qFormat/>
    <w:rsid w:val="008B278C"/>
    <w:pPr>
      <w:spacing w:before="15"/>
      <w:ind w:left="438"/>
    </w:pPr>
    <w:rPr>
      <w:b/>
      <w:bCs/>
    </w:rPr>
  </w:style>
  <w:style w:type="paragraph" w:styleId="Corpsdetexte">
    <w:name w:val="Body Text"/>
    <w:basedOn w:val="Normal"/>
    <w:uiPriority w:val="1"/>
    <w:qFormat/>
    <w:rsid w:val="008B278C"/>
  </w:style>
  <w:style w:type="paragraph" w:styleId="Paragraphedeliste">
    <w:name w:val="List Paragraph"/>
    <w:basedOn w:val="Normal"/>
    <w:uiPriority w:val="1"/>
    <w:qFormat/>
    <w:rsid w:val="008B278C"/>
    <w:pPr>
      <w:spacing w:before="160"/>
      <w:ind w:left="806" w:hanging="360"/>
    </w:pPr>
  </w:style>
  <w:style w:type="paragraph" w:customStyle="1" w:styleId="TableParagraph">
    <w:name w:val="Table Paragraph"/>
    <w:basedOn w:val="Normal"/>
    <w:uiPriority w:val="1"/>
    <w:qFormat/>
    <w:rsid w:val="008B278C"/>
  </w:style>
  <w:style w:type="paragraph" w:styleId="Textedebulles">
    <w:name w:val="Balloon Text"/>
    <w:basedOn w:val="Normal"/>
    <w:link w:val="TextedebullesCar"/>
    <w:uiPriority w:val="99"/>
    <w:semiHidden/>
    <w:unhideWhenUsed/>
    <w:rsid w:val="003D23D4"/>
    <w:rPr>
      <w:rFonts w:ascii="Tahoma" w:hAnsi="Tahoma" w:cs="Tahoma"/>
      <w:sz w:val="16"/>
      <w:szCs w:val="16"/>
    </w:rPr>
  </w:style>
  <w:style w:type="character" w:customStyle="1" w:styleId="TextedebullesCar">
    <w:name w:val="Texte de bulles Car"/>
    <w:basedOn w:val="Policepardfaut"/>
    <w:link w:val="Textedebulles"/>
    <w:uiPriority w:val="99"/>
    <w:semiHidden/>
    <w:rsid w:val="003D23D4"/>
    <w:rPr>
      <w:rFonts w:ascii="Tahoma" w:eastAsia="Arial" w:hAnsi="Tahoma" w:cs="Tahoma"/>
      <w:sz w:val="16"/>
      <w:szCs w:val="16"/>
      <w:lang w:val="fr-FR"/>
    </w:rPr>
  </w:style>
  <w:style w:type="paragraph" w:styleId="En-tte">
    <w:name w:val="header"/>
    <w:basedOn w:val="Normal"/>
    <w:link w:val="En-tteCar"/>
    <w:uiPriority w:val="99"/>
    <w:semiHidden/>
    <w:unhideWhenUsed/>
    <w:rsid w:val="003D23D4"/>
    <w:pPr>
      <w:tabs>
        <w:tab w:val="center" w:pos="4536"/>
        <w:tab w:val="right" w:pos="9072"/>
      </w:tabs>
    </w:pPr>
  </w:style>
  <w:style w:type="character" w:customStyle="1" w:styleId="En-tteCar">
    <w:name w:val="En-tête Car"/>
    <w:basedOn w:val="Policepardfaut"/>
    <w:link w:val="En-tte"/>
    <w:uiPriority w:val="99"/>
    <w:semiHidden/>
    <w:rsid w:val="003D23D4"/>
    <w:rPr>
      <w:rFonts w:ascii="Arial" w:eastAsia="Arial" w:hAnsi="Arial" w:cs="Arial"/>
      <w:lang w:val="fr-FR"/>
    </w:rPr>
  </w:style>
  <w:style w:type="paragraph" w:styleId="Pieddepage">
    <w:name w:val="footer"/>
    <w:basedOn w:val="Normal"/>
    <w:link w:val="PieddepageCar"/>
    <w:uiPriority w:val="99"/>
    <w:semiHidden/>
    <w:unhideWhenUsed/>
    <w:rsid w:val="003D23D4"/>
    <w:pPr>
      <w:tabs>
        <w:tab w:val="center" w:pos="4536"/>
        <w:tab w:val="right" w:pos="9072"/>
      </w:tabs>
    </w:pPr>
  </w:style>
  <w:style w:type="character" w:customStyle="1" w:styleId="PieddepageCar">
    <w:name w:val="Pied de page Car"/>
    <w:basedOn w:val="Policepardfaut"/>
    <w:link w:val="Pieddepage"/>
    <w:uiPriority w:val="99"/>
    <w:semiHidden/>
    <w:rsid w:val="003D23D4"/>
    <w:rPr>
      <w:rFonts w:ascii="Arial" w:eastAsia="Arial" w:hAnsi="Arial" w:cs="Arial"/>
      <w:lang w:val="fr-FR"/>
    </w:rPr>
  </w:style>
  <w:style w:type="character" w:styleId="Lienhypertexte">
    <w:name w:val="Hyperlink"/>
    <w:basedOn w:val="Policepardfaut"/>
    <w:uiPriority w:val="99"/>
    <w:unhideWhenUsed/>
    <w:rsid w:val="007D17F0"/>
    <w:rPr>
      <w:color w:val="0000FF" w:themeColor="hyperlink"/>
      <w:u w:val="single"/>
    </w:rPr>
  </w:style>
  <w:style w:type="character" w:customStyle="1" w:styleId="UnresolvedMention">
    <w:name w:val="Unresolved Mention"/>
    <w:basedOn w:val="Policepardfaut"/>
    <w:uiPriority w:val="99"/>
    <w:semiHidden/>
    <w:unhideWhenUsed/>
    <w:rsid w:val="007D17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ffe.ta-toulon@jurad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ches-securis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securises.fr" TargetMode="External"/><Relationship Id="rId5" Type="http://schemas.openxmlformats.org/officeDocument/2006/relationships/webSettings" Target="webSettings.xml"/><Relationship Id="rId15" Type="http://schemas.openxmlformats.org/officeDocument/2006/relationships/hyperlink" Target="mailto:s.anastasie@wanadoo.fr" TargetMode="External"/><Relationship Id="rId10" Type="http://schemas.openxmlformats.org/officeDocument/2006/relationships/hyperlink" Target="mailto:clement.morin@wanadoo.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astasie@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24AC5-A65D-4B30-B1C9-B32BFE3B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2876</Words>
  <Characters>15824</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Morin</dc:creator>
  <cp:lastModifiedBy>Babette</cp:lastModifiedBy>
  <cp:revision>2</cp:revision>
  <dcterms:created xsi:type="dcterms:W3CDTF">2019-04-23T07:26:00Z</dcterms:created>
  <dcterms:modified xsi:type="dcterms:W3CDTF">2019-04-23T07:26:00Z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2019-04-09T00:00:00Z</vt:filetime>
  </property>
</Properties>
</file>